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5C" w:rsidRDefault="00AC345C" w:rsidP="00AC345C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80000"/>
          <w:sz w:val="16"/>
          <w:szCs w:val="16"/>
        </w:rPr>
      </w:pPr>
      <w:r w:rsidRPr="00E7512B">
        <w:rPr>
          <w:rFonts w:ascii="Traditional Arabic" w:hAnsi="Traditional Arabic" w:cs="Traditional Arabic"/>
          <w:color w:val="000080"/>
          <w:sz w:val="40"/>
          <w:szCs w:val="40"/>
        </w:rPr>
        <w:t xml:space="preserve">  </w:t>
      </w:r>
      <w:r w:rsidRPr="00E7512B">
        <w:rPr>
          <w:rFonts w:ascii="Urdu Typesetting" w:hAnsi="Urdu Typesetting" w:cs="Urdu Typesetting"/>
          <w:sz w:val="18"/>
          <w:szCs w:val="18"/>
          <w:rtl/>
        </w:rPr>
        <w:t>بسم الله الرحمن الرحيم</w:t>
      </w:r>
      <w:r w:rsidRPr="00E7512B">
        <w:rPr>
          <w:rFonts w:ascii="Traditional Arabic" w:hAnsi="Traditional Arabic" w:cs="Traditional Arabic"/>
          <w:color w:val="000080"/>
          <w:sz w:val="32"/>
          <w:szCs w:val="32"/>
          <w:rtl/>
        </w:rPr>
        <w:t xml:space="preserve"> </w:t>
      </w:r>
      <w:r w:rsidRPr="00AC345C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اِتَّخَذُوا اَحْبَارَهُمْ وَرُهْبَانَهُمْ اَرْبَابًا مِنْ دُونِ اللَّهِ وَالْمَسِيحَ ابْنَ مَرْيَمَ وَمَا اُمِرُوا اِلَّا لِيَعْبُدُوا اِلَهًا وَاحِدًا لَا اِلَهَ اِلَّا هُوَ سُبْحَانَهُ عَمَّا يُشْرِكُونَ </w:t>
      </w:r>
      <w:r w:rsidRPr="00AC345C">
        <w:rPr>
          <w:rFonts w:ascii="Traditional Arabic" w:hAnsi="Traditional Arabic" w:cs="Traditional Arabic"/>
          <w:color w:val="000080"/>
          <w:sz w:val="18"/>
          <w:szCs w:val="18"/>
          <w:rtl/>
        </w:rPr>
        <w:t>(31</w:t>
      </w:r>
      <w:proofErr w:type="spellStart"/>
      <w:r w:rsidRPr="00AC345C">
        <w:rPr>
          <w:rFonts w:ascii="Traditional Arabic" w:hAnsi="Traditional Arabic" w:cs="Traditional Arabic"/>
          <w:color w:val="000080"/>
          <w:sz w:val="18"/>
          <w:szCs w:val="18"/>
        </w:rPr>
        <w:t>Tevbe</w:t>
      </w:r>
      <w:proofErr w:type="spellEnd"/>
      <w:r w:rsidRPr="00AC345C">
        <w:rPr>
          <w:rFonts w:ascii="Traditional Arabic" w:hAnsi="Traditional Arabic" w:cs="Traditional Arabic"/>
          <w:color w:val="000080"/>
          <w:sz w:val="18"/>
          <w:szCs w:val="18"/>
        </w:rPr>
        <w:t>:</w:t>
      </w:r>
      <w:r w:rsidRPr="00AC345C">
        <w:rPr>
          <w:rFonts w:ascii="Traditional Arabic" w:hAnsi="Traditional Arabic" w:cs="Traditional Arabic"/>
          <w:color w:val="000080"/>
          <w:sz w:val="18"/>
          <w:szCs w:val="18"/>
          <w:rtl/>
        </w:rPr>
        <w:t>)</w:t>
      </w: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 </w:t>
      </w:r>
    </w:p>
    <w:p w:rsidR="00AC345C" w:rsidRDefault="00AC345C" w:rsidP="00AC345C">
      <w:pPr>
        <w:bidi/>
      </w:pPr>
      <w:r w:rsidRPr="00E7512B">
        <w:rPr>
          <w:rFonts w:ascii="Traditional Arabic" w:hAnsi="Traditional Arabic" w:cs="Traditional Arabic"/>
          <w:sz w:val="28"/>
          <w:szCs w:val="28"/>
          <w:rtl/>
        </w:rPr>
        <w:t xml:space="preserve">أنَّ النَّبِيَّ </w:t>
      </w:r>
      <w:r w:rsidRPr="00E7512B">
        <w:rPr>
          <w:rFonts w:ascii="Aldhabi" w:hAnsi="Aldhabi" w:cs="Aldhabi"/>
          <w:sz w:val="28"/>
          <w:szCs w:val="28"/>
          <w:rtl/>
        </w:rPr>
        <w:t>صلى اللهُ عليهِ وسلمَ</w:t>
      </w:r>
      <w:r w:rsidRPr="00E7512B">
        <w:rPr>
          <w:rFonts w:ascii="Aldhabi" w:hAnsi="Aldhabi" w:cs="Aldhabi"/>
          <w:sz w:val="28"/>
          <w:szCs w:val="28"/>
        </w:rPr>
        <w:t xml:space="preserve">  : </w:t>
      </w:r>
      <w:r w:rsidRPr="00E7512B">
        <w:rPr>
          <w:rFonts w:cs="Arial"/>
          <w:sz w:val="18"/>
          <w:szCs w:val="18"/>
        </w:rPr>
        <w:t xml:space="preserve"> </w:t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 </w:t>
      </w:r>
      <w:r w:rsidRPr="00AC345C">
        <w:rPr>
          <w:rFonts w:ascii="Traditional Arabic" w:hAnsi="Traditional Arabic" w:cs="Traditional Arabic"/>
          <w:color w:val="000080"/>
          <w:sz w:val="40"/>
          <w:szCs w:val="40"/>
          <w:rtl/>
        </w:rPr>
        <w:t>ترَكْتُ فِيكُمْ أَمرَيْنِ لَنْ تَضِلُّوا مَا تَمَسَّكْتُمْ بِهِمَا: كِتَابَ اللَّهِ تَعالَى، وَسُنَّةَ رَسُولِهِ.</w:t>
      </w:r>
    </w:p>
    <w:p w:rsidR="00AC345C" w:rsidRPr="00AC345C" w:rsidRDefault="00AC345C" w:rsidP="00AC345C">
      <w:pPr>
        <w:rPr>
          <w:sz w:val="20"/>
          <w:szCs w:val="20"/>
        </w:rPr>
      </w:pPr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>SIRÂT-I MÜSTAKİM</w:t>
      </w:r>
      <w:r w:rsidRPr="00AC345C">
        <w:rPr>
          <w:rFonts w:ascii="Verdana" w:hAnsi="Verdana" w:cs="Tahoma"/>
          <w:color w:val="333333"/>
          <w:sz w:val="20"/>
          <w:szCs w:val="20"/>
        </w:rPr>
        <w:br/>
      </w:r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>Kardeşlerim!</w:t>
      </w:r>
      <w:r w:rsidRPr="00AC345C">
        <w:rPr>
          <w:rFonts w:ascii="Verdana" w:hAnsi="Verdana" w:cs="Tahoma"/>
          <w:color w:val="333333"/>
          <w:sz w:val="20"/>
          <w:szCs w:val="20"/>
        </w:rPr>
        <w:br/>
        <w:t xml:space="preserve">Peygamberimiz (s.a.s), bazı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sahabileriyle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 birlikte bulunduğu bir esnada Kerim Kitabımızdan bir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âyet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 okumuştu. Bu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âyet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, İslam’dan önceki din mensuplarının, Allah’ın dinini nasıl tahrif ettiklerini şöyle haber veriyordu: </w:t>
      </w:r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 xml:space="preserve">“Onlar, Allah’ı bırakıp, hahamlarını, rahiplerini ve Meryem oğlu </w:t>
      </w:r>
      <w:proofErr w:type="spellStart"/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>Mesîh’i</w:t>
      </w:r>
      <w:proofErr w:type="spellEnd"/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 xml:space="preserve"> rab edindiler. Oysa onlara sadece bir olan Allah’a kulluk etmeleri emredilmişti. Allah’tan başka hiçbir ilah yoktur. O, yüceler yücesidir; onların ortak koştuklarından münezzehtir.”</w:t>
      </w:r>
      <w:r w:rsidRPr="00AC345C">
        <w:rPr>
          <w:rFonts w:ascii="Verdana" w:hAnsi="Verdana" w:cs="Tahoma"/>
          <w:color w:val="333333"/>
          <w:sz w:val="20"/>
          <w:szCs w:val="20"/>
        </w:rPr>
        <w:t xml:space="preserve"> </w:t>
      </w:r>
      <w:r w:rsidRPr="00AC345C">
        <w:rPr>
          <w:rFonts w:ascii="Verdana" w:hAnsi="Verdana" w:cs="Tahoma"/>
          <w:color w:val="333333"/>
          <w:sz w:val="20"/>
          <w:szCs w:val="20"/>
        </w:rPr>
        <w:br/>
      </w:r>
      <w:r w:rsidRPr="00AC345C">
        <w:rPr>
          <w:rFonts w:ascii="Verdana" w:hAnsi="Verdana" w:cs="Tahoma"/>
          <w:color w:val="333333"/>
          <w:sz w:val="20"/>
          <w:szCs w:val="20"/>
        </w:rPr>
        <w:br/>
        <w:t xml:space="preserve">Efendimizin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âyet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-i okumasını müteakip daha önce Hıristiyan iken Müslüman olmuş bir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sahabi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, </w:t>
      </w:r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>“</w:t>
      </w:r>
      <w:proofErr w:type="spellStart"/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>Yâ</w:t>
      </w:r>
      <w:proofErr w:type="spellEnd"/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 xml:space="preserve"> </w:t>
      </w:r>
      <w:proofErr w:type="spellStart"/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>Resûlellah</w:t>
      </w:r>
      <w:proofErr w:type="spellEnd"/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>! Biz onlara kulluk etmiyorduk ki!”</w:t>
      </w:r>
      <w:r w:rsidRPr="00AC345C">
        <w:rPr>
          <w:rFonts w:ascii="Verdana" w:hAnsi="Verdana" w:cs="Tahoma"/>
          <w:color w:val="333333"/>
          <w:sz w:val="20"/>
          <w:szCs w:val="20"/>
        </w:rPr>
        <w:t xml:space="preserve"> dedi. Bunun üzerine Peygamberimiz, </w:t>
      </w:r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>“Onlar size istediklerini helâl, istediklerini haram kılıyorlardı. Siz de onlara uyuyordunuz öyle değil mi?”</w:t>
      </w:r>
      <w:r w:rsidRPr="00AC345C">
        <w:rPr>
          <w:rFonts w:ascii="Verdana" w:hAnsi="Verdana" w:cs="Tahoma"/>
          <w:color w:val="333333"/>
          <w:sz w:val="20"/>
          <w:szCs w:val="20"/>
        </w:rPr>
        <w:t xml:space="preserve"> diye sordu. Sorusuna </w:t>
      </w:r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 xml:space="preserve">“Evet!” </w:t>
      </w:r>
      <w:r w:rsidRPr="00AC345C">
        <w:rPr>
          <w:rFonts w:ascii="Verdana" w:hAnsi="Verdana" w:cs="Tahoma"/>
          <w:color w:val="333333"/>
          <w:sz w:val="20"/>
          <w:szCs w:val="20"/>
        </w:rPr>
        <w:t xml:space="preserve">cevabını alınca da, </w:t>
      </w:r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 xml:space="preserve">“İşte </w:t>
      </w:r>
      <w:proofErr w:type="spellStart"/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>âyette</w:t>
      </w:r>
      <w:proofErr w:type="spellEnd"/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 xml:space="preserve"> sözü edilen durum budur.”</w:t>
      </w:r>
      <w:r w:rsidRPr="00AC345C">
        <w:rPr>
          <w:rFonts w:ascii="Verdana" w:hAnsi="Verdana" w:cs="Tahoma"/>
          <w:color w:val="333333"/>
          <w:sz w:val="20"/>
          <w:szCs w:val="20"/>
        </w:rPr>
        <w:t xml:space="preserve"> buyurdu.</w:t>
      </w:r>
      <w:r w:rsidRPr="00AC345C">
        <w:rPr>
          <w:rFonts w:ascii="Verdana" w:hAnsi="Verdana" w:cs="Tahoma"/>
          <w:color w:val="333333"/>
          <w:sz w:val="20"/>
          <w:szCs w:val="20"/>
        </w:rPr>
        <w:br/>
      </w:r>
      <w:r w:rsidRPr="00AC345C">
        <w:rPr>
          <w:rFonts w:ascii="Verdana" w:hAnsi="Verdana" w:cs="Tahoma"/>
          <w:color w:val="333333"/>
          <w:sz w:val="20"/>
          <w:szCs w:val="20"/>
        </w:rPr>
        <w:br/>
      </w:r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>Kıymetli Kardeşlerim!</w:t>
      </w:r>
      <w:r w:rsidRPr="00AC345C">
        <w:rPr>
          <w:rFonts w:ascii="Verdana" w:hAnsi="Verdana" w:cs="Tahoma"/>
          <w:color w:val="333333"/>
          <w:sz w:val="20"/>
          <w:szCs w:val="20"/>
        </w:rPr>
        <w:br/>
        <w:t xml:space="preserve">Bu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âyet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-i kerime bizlere göstermektedir ki; insanoğlu, tarih boyunca din anlayışı ve tasavvurunda zaman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zaman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 sapmalar ve savrulmalar yaşamıştır. İşte bu sapma ve savrulmalara karşı Yüce Rabbimiz Âdem (a.s.)’den Efendimiz Muhammed Mustafa (s.a.s)’e kadar kutlu elçileri vasıtasıyla insanlığı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tevhid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 inancına çağırmıştır.</w:t>
      </w:r>
      <w:r w:rsidRPr="00AC345C">
        <w:rPr>
          <w:rFonts w:ascii="Verdana" w:hAnsi="Verdana" w:cs="Tahoma"/>
          <w:color w:val="333333"/>
          <w:sz w:val="20"/>
          <w:szCs w:val="20"/>
        </w:rPr>
        <w:br/>
      </w:r>
      <w:r w:rsidRPr="00AC345C">
        <w:rPr>
          <w:rFonts w:ascii="Verdana" w:hAnsi="Verdana" w:cs="Tahoma"/>
          <w:color w:val="333333"/>
          <w:sz w:val="20"/>
          <w:szCs w:val="20"/>
        </w:rPr>
        <w:br/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Tevhid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 inancı, sırat-ı müstakimdir, dosdoğru yoldur. Bu yolda sadece bir olan Allah’a itaat, teslimiyet ve kulluk vardır. Bu yolda şirk, küfür, nifak, ikiyüzlülük değil; özüyle sözüyle bir olmak, olduğu gibi görünüp, göründüğü gibi olmak vardır. Bu yolda ahlak, erdem ve samimiyet vardır. Bu yolda eğrilik değil, doğruluk; ihanet değil, sadakat vardır. Bu yolda sapkınlık, azgınlık, haddi aşma ve zalimlik değil; istikamet, adalet ve hakka tabi olmak vardır.</w:t>
      </w:r>
      <w:r w:rsidRPr="00AC345C">
        <w:rPr>
          <w:rFonts w:ascii="Verdana" w:hAnsi="Verdana" w:cs="Tahoma"/>
          <w:color w:val="333333"/>
          <w:sz w:val="20"/>
          <w:szCs w:val="20"/>
        </w:rPr>
        <w:br/>
        <w:t> </w:t>
      </w:r>
      <w:r w:rsidRPr="00AC345C">
        <w:rPr>
          <w:rFonts w:ascii="Verdana" w:hAnsi="Verdana" w:cs="Tahoma"/>
          <w:color w:val="333333"/>
          <w:sz w:val="20"/>
          <w:szCs w:val="20"/>
        </w:rPr>
        <w:br/>
        <w:t xml:space="preserve">Bu mübarek yolun son davetçisi Efendimiz </w:t>
      </w:r>
      <w:r w:rsidRPr="00AC345C">
        <w:rPr>
          <w:rFonts w:ascii="Verdana" w:hAnsi="Verdana" w:cs="Tahoma"/>
          <w:color w:val="333333"/>
          <w:sz w:val="20"/>
          <w:szCs w:val="20"/>
        </w:rPr>
        <w:lastRenderedPageBreak/>
        <w:t xml:space="preserve">Muhammed Mustafa (s.a.s.) olmuştur. Yüce Allah, din-i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mübin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-i İslam’ı Kerim Kitabımızla ve Peygamber Efendimizle kemale erdirmiştir. O gün bugündür insanlığı bu bereketli yola çağıran hakiki ilim ve irfan ehli nice bahtiyar kimseler olmuştur. Ancak, suret-i haktan görünerek insanları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sırât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>-ı müstakimden saptıran, onları batıla davet eden nice bedbahtlar da olmuştur.</w:t>
      </w:r>
      <w:r w:rsidRPr="00AC345C">
        <w:rPr>
          <w:rFonts w:ascii="Verdana" w:hAnsi="Verdana" w:cs="Tahoma"/>
          <w:color w:val="333333"/>
          <w:sz w:val="20"/>
          <w:szCs w:val="20"/>
        </w:rPr>
        <w:br/>
      </w:r>
      <w:r w:rsidRPr="00AC345C">
        <w:rPr>
          <w:rFonts w:ascii="Verdana" w:hAnsi="Verdana" w:cs="Tahoma"/>
          <w:color w:val="333333"/>
          <w:sz w:val="20"/>
          <w:szCs w:val="20"/>
        </w:rPr>
        <w:br/>
      </w:r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>Kardeşlerim!</w:t>
      </w:r>
      <w:r w:rsidRPr="00AC345C">
        <w:rPr>
          <w:rFonts w:ascii="Verdana" w:hAnsi="Verdana" w:cs="Tahoma"/>
          <w:color w:val="333333"/>
          <w:sz w:val="20"/>
          <w:szCs w:val="20"/>
        </w:rPr>
        <w:br/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Sırât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-ı müstakimde, Allah ve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Resûlü’nün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,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Kur’an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 ve sünnetin önüne hiçbir anlayışı geçirmek yoktur.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Sırât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-ı müstakimde dinin sabitelerini değiştirmeye kalkışmak yoktur.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Sırât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-ı müstakimde hiç kimsenin, arzu ve isteklerine, çıkarlarına göre helal ve haram koyma yetkisi yoktur. Zira böyle bir durum, dini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mübin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-i İslam’ı tahrif etmektir. Dinin içini boşaltmaktır. Dini tahrip etmektir. Yeni bir din ihdas etmektir. Bilinmelidir ki; kendisini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Kur’an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 ve sünnetin önüne geçirerek yeni bir din ihdas etmeye yeltenenler de, körü körüne böylelerinin peşi sıra gidenler de beyhude bir yolun yolcularıdırlar. Aksine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sırât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-ı müstakimde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Kur’an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 ve sünnetin ebedi rehberliğinde, İslâm kültür ve medeniyetinin zengin bilgi mirası eşliğinde nezih bir hayat yaşamak vardır.</w:t>
      </w:r>
      <w:r w:rsidRPr="00AC345C">
        <w:rPr>
          <w:rFonts w:ascii="Verdana" w:hAnsi="Verdana" w:cs="Tahoma"/>
          <w:color w:val="333333"/>
          <w:sz w:val="20"/>
          <w:szCs w:val="20"/>
        </w:rPr>
        <w:br/>
      </w:r>
      <w:r w:rsidRPr="00AC345C">
        <w:rPr>
          <w:rFonts w:ascii="Verdana" w:hAnsi="Verdana" w:cs="Tahoma"/>
          <w:color w:val="333333"/>
          <w:sz w:val="20"/>
          <w:szCs w:val="20"/>
        </w:rPr>
        <w:br/>
      </w:r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>Kıymetli Kardeşlerim!</w:t>
      </w:r>
      <w:r w:rsidRPr="00AC345C">
        <w:rPr>
          <w:rFonts w:ascii="Verdana" w:hAnsi="Verdana" w:cs="Tahoma"/>
          <w:color w:val="333333"/>
          <w:sz w:val="20"/>
          <w:szCs w:val="20"/>
        </w:rPr>
        <w:br/>
        <w:t xml:space="preserve">Yüce Allah’ın dosdoğru yolunda, Peygamberler dışında ismet sıfatına sahip “masum ve tartışılmaz” herhangi bir şahsiyet yoktur.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Sırât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-ı müstakimde Peygamberler dışında hiç kimsenin özel, seçilmiş ve yanılmaz olduğu düşünülemez. Herhangi bir kimsenin sözlerine, eserlerine ve davranışlarına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mahza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 hikmetli olduğu düşüncesiyle kutsiyet atfedilemez.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Sırât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-ı müstakimde Allah’a isyan hususunda hiçbir varlığa itaat edilemez. Hâsılı, mutlak itaat ve bağlılık, çerçevesi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Kur’an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 ve sünnet tarafından belirlenen ilkeleredir.</w:t>
      </w:r>
      <w:r w:rsidRPr="00AC345C">
        <w:rPr>
          <w:rFonts w:ascii="Verdana" w:hAnsi="Verdana" w:cs="Tahoma"/>
          <w:color w:val="333333"/>
          <w:sz w:val="20"/>
          <w:szCs w:val="20"/>
        </w:rPr>
        <w:br/>
      </w:r>
      <w:r w:rsidRPr="00AC345C">
        <w:rPr>
          <w:rFonts w:ascii="Verdana" w:hAnsi="Verdana" w:cs="Tahoma"/>
          <w:color w:val="333333"/>
          <w:sz w:val="20"/>
          <w:szCs w:val="20"/>
        </w:rPr>
        <w:br/>
      </w:r>
      <w:r w:rsidRPr="00AC345C">
        <w:rPr>
          <w:rStyle w:val="Gl"/>
          <w:rFonts w:ascii="Verdana" w:hAnsi="Verdana" w:cs="Tahoma"/>
          <w:color w:val="333333"/>
          <w:sz w:val="20"/>
          <w:szCs w:val="20"/>
        </w:rPr>
        <w:t>Kardeşlerim!</w:t>
      </w:r>
      <w:r w:rsidRPr="00AC345C">
        <w:rPr>
          <w:rFonts w:ascii="Verdana" w:hAnsi="Verdana" w:cs="Tahoma"/>
          <w:color w:val="333333"/>
          <w:sz w:val="20"/>
          <w:szCs w:val="20"/>
        </w:rPr>
        <w:br/>
        <w:t xml:space="preserve">Unutmayalım ki; herkes,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ahiretteki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âkıbetini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 bu dünyada yapıp ettikleriyle kendisi belirleyecektir. Hiç kimse sorumluluğunu ve hesabını bir başkasına asla yükleyemeyecektir. O büyük günde tek umudumuz sadık imanımız, samimi niyetimiz, sahih bilgimiz,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salih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 xml:space="preserve"> amellerimiz, selim kalbimiz olacaktır. Tek sığınağımız, Rabbimizin engin merhameti olacaktır.</w:t>
      </w:r>
      <w:r w:rsidRPr="00AC345C">
        <w:rPr>
          <w:rFonts w:ascii="Verdana" w:hAnsi="Verdana" w:cs="Tahoma"/>
          <w:color w:val="333333"/>
          <w:sz w:val="20"/>
          <w:szCs w:val="20"/>
        </w:rPr>
        <w:br/>
        <w:t xml:space="preserve">Yüce Rabbimiz, bizleri her daim sorumluluk bilinciyle, hesap şuuruyla yaşayan ve merhametine nail olan kullarından eylesin. Yüce Rabbimiz, bizleri bir an olsun </w:t>
      </w:r>
      <w:proofErr w:type="spellStart"/>
      <w:r w:rsidRPr="00AC345C">
        <w:rPr>
          <w:rFonts w:ascii="Verdana" w:hAnsi="Verdana" w:cs="Tahoma"/>
          <w:color w:val="333333"/>
          <w:sz w:val="20"/>
          <w:szCs w:val="20"/>
        </w:rPr>
        <w:t>sırât</w:t>
      </w:r>
      <w:proofErr w:type="spellEnd"/>
      <w:r w:rsidRPr="00AC345C">
        <w:rPr>
          <w:rFonts w:ascii="Verdana" w:hAnsi="Verdana" w:cs="Tahoma"/>
          <w:color w:val="333333"/>
          <w:sz w:val="20"/>
          <w:szCs w:val="20"/>
        </w:rPr>
        <w:t>-ı müstakiminden ayırmasın, mahrum bırakmasın. Yüce Rabbimiz, dini değerlerimizi, imanımızı, İslam’ımızı tahrif ve istismar etmek isteyenlere fırsat vermesin.</w:t>
      </w:r>
    </w:p>
    <w:sectPr w:rsidR="00AC345C" w:rsidRPr="00AC345C" w:rsidSect="00AC345C">
      <w:pgSz w:w="11906" w:h="16838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345C"/>
    <w:rsid w:val="00530812"/>
    <w:rsid w:val="00AC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C3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704DE-9766-4A75-AC57-F466F9D7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2016-08-11T14:27:00Z</dcterms:created>
  <dcterms:modified xsi:type="dcterms:W3CDTF">2016-08-11T14:35:00Z</dcterms:modified>
</cp:coreProperties>
</file>