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AF" w:rsidRDefault="006B6EAF" w:rsidP="006B6EAF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</w:pPr>
    </w:p>
    <w:p w:rsidR="006B6EAF" w:rsidRDefault="006B6EAF" w:rsidP="006B6EAF">
      <w:pPr>
        <w:bidi/>
        <w:spacing w:after="0" w:line="240" w:lineRule="auto"/>
        <w:rPr>
          <w:rFonts w:ascii="Traditional Arabic" w:hAnsi="Traditional Arabic" w:cs="Traditional Arabic"/>
          <w:color w:val="000080"/>
          <w:sz w:val="48"/>
          <w:szCs w:val="48"/>
        </w:rPr>
      </w:pP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اِنَّ الَّذِينَ اَمَنُوا وَالَّذِينَ هَاجَرُوا وَجَاهَدُوا فِى سَبِيلِ اللَّهِ اُولَئِكَ يَرْجُونَ رَحْمَتَ اللَّهِ وَاللَّهُ غَفُورٌ رَحِيمٌ </w:t>
      </w:r>
      <w:r w:rsidRPr="006B6EAF">
        <w:rPr>
          <w:rFonts w:ascii="Traditional Arabic" w:hAnsi="Traditional Arabic" w:cs="Traditional Arabic"/>
          <w:color w:val="000080"/>
          <w:sz w:val="18"/>
          <w:szCs w:val="18"/>
          <w:rtl/>
        </w:rPr>
        <w:t>(218)</w:t>
      </w: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 </w:t>
      </w:r>
    </w:p>
    <w:p w:rsidR="006B6EAF" w:rsidRDefault="006B6EAF" w:rsidP="006B6EAF">
      <w:pPr>
        <w:bidi/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</w:pP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قال رسُولُ اللَّهِ </w:t>
      </w:r>
      <w:r>
        <w:rPr>
          <w:rFonts w:ascii="Traditional Arabic" w:hAnsi="Traditional Arabic" w:cs="Traditional Arabic"/>
          <w:color w:val="000080"/>
          <w:sz w:val="48"/>
          <w:szCs w:val="48"/>
        </w:rPr>
        <w:t>:</w:t>
      </w: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>المسلِمُ مَنْ سَلِمَ الْمُسْلِمُونَ مِنْ لِسَانِهِ وَيَدِهِ، وَالْمُؤمِنُ مَنْ أمِنهُ الناسُ على دمائهم وأمْوَالِهِمْ</w:t>
      </w:r>
    </w:p>
    <w:p w:rsidR="006B6EAF" w:rsidRDefault="006B6EAF" w:rsidP="006B6EAF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</w:pPr>
    </w:p>
    <w:p w:rsidR="006B6EAF" w:rsidRPr="006B6EAF" w:rsidRDefault="006B6EAF" w:rsidP="006B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Muhterem Kardeşlerim!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  <w:t>Cumanız mübarek olsun.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  <w:t xml:space="preserve">Okuduğum ayet-i kerimede Yüce Rabbimiz şöyle buyurmaktadır: </w:t>
      </w:r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“İman edenler, hicret edenler, Allah yolunda </w:t>
      </w:r>
      <w:proofErr w:type="spellStart"/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cihad</w:t>
      </w:r>
      <w:proofErr w:type="spellEnd"/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 edenler, şüphesiz bunlar Allah’ın rahmetini umarlar. Allah çok bağışlayan ve merhamet edendir.”</w:t>
      </w:r>
      <w:bookmarkStart w:id="0" w:name="_ednref1"/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fldChar w:fldCharType="begin"/>
      </w:r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instrText xml:space="preserve"> HYPERLINK "http://www.dinihaberler.com/turkiye-geneli-hutbe-58561.html" \l "_edn1" \o "" </w:instrText>
      </w:r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fldChar w:fldCharType="separate"/>
      </w:r>
      <w:r w:rsidRPr="006B6EAF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eastAsia="tr-TR"/>
        </w:rPr>
        <w:t>[1]</w:t>
      </w:r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fldChar w:fldCharType="end"/>
      </w:r>
      <w:bookmarkEnd w:id="0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  <w:t xml:space="preserve">Okuduğum hadis-i şerifte Sevgili Peygamberimiz (s.a.s) de şöyle buyurmaktadır: </w:t>
      </w:r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“Müslüman, elinden ve dilinden diğer </w:t>
      </w:r>
      <w:proofErr w:type="spellStart"/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müslümanların</w:t>
      </w:r>
      <w:proofErr w:type="spellEnd"/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 xml:space="preserve"> emin oldukları kimsedir. Muhacir ise Allah’ın yasakladığı şeyleri terk edendir.”</w:t>
      </w:r>
      <w:bookmarkStart w:id="1" w:name="_ednref2"/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fldChar w:fldCharType="begin"/>
      </w:r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instrText xml:space="preserve"> HYPERLINK "http://www.dinihaberler.com/turkiye-geneli-hutbe-58561.html" \l "_edn2" \o "" </w:instrText>
      </w:r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fldChar w:fldCharType="separate"/>
      </w:r>
      <w:r w:rsidRPr="006B6EAF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eastAsia="tr-TR"/>
        </w:rPr>
        <w:t>[2]</w:t>
      </w:r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fldChar w:fldCharType="end"/>
      </w:r>
      <w:bookmarkEnd w:id="1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Kardeşlerim!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  <w:t xml:space="preserve">Allah’ın izni ile yarın bir kez daha Muharrem ayına kavuşacak olmanın ve yeni bir hicri yıla girmenin heyecanını yaşamaktayız. Hz. </w:t>
      </w:r>
      <w:proofErr w:type="gram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Adem</w:t>
      </w:r>
      <w:proofErr w:type="gram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ve Havva ebeveynimizin cennetten yeryüzüne adım atışlarıyla başladı insanlığın ilk hicret hikayesi. İnsanlığın imtihana tabi tutuluşunun yanı sıra yeryüzünü imar etmek, güzel olan </w:t>
      </w:r>
      <w:proofErr w:type="gram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alemi</w:t>
      </w:r>
      <w:proofErr w:type="gram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daha da yaşanır hale getirmekti bu hicretin hikmeti.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  <w:t xml:space="preserve">Ardından pek çok hicret bunu takip etti. Kâh bir gemi ile tufanlara karşı duruldu; kâh dağlardan aşıldı, çöllerden, denizlerden geçildi. Kâh </w:t>
      </w:r>
      <w:proofErr w:type="gram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Kabe</w:t>
      </w:r>
      <w:proofErr w:type="gram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-i Muazzama oldu hicretin semeresi; kâh </w:t>
      </w:r>
      <w:proofErr w:type="spell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lastRenderedPageBreak/>
        <w:t>Yesrib’in</w:t>
      </w:r>
      <w:proofErr w:type="spell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Medineleşmesi, medeniyet güneşinin oradan ışıldaması. Kâh fedakârlığın ve vefakârlığın adı oldu hicret, kâh </w:t>
      </w:r>
      <w:proofErr w:type="spell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ensar</w:t>
      </w:r>
      <w:proofErr w:type="spell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-muhacir kardeşliğinin ve dostluğun tadı.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Kıymetli Müminler!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“Fetihten sonra hicret yoktur.”</w:t>
      </w:r>
      <w:bookmarkStart w:id="2" w:name="_ednref3"/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fldChar w:fldCharType="begin"/>
      </w:r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instrText xml:space="preserve"> HYPERLINK "http://www.dinihaberler.com/turkiye-geneli-hutbe-58561.html" \l "_edn3" \o "" </w:instrText>
      </w:r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fldChar w:fldCharType="separate"/>
      </w:r>
      <w:r w:rsidRPr="006B6EAF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eastAsia="tr-TR"/>
        </w:rPr>
        <w:t>[3]</w:t>
      </w:r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fldChar w:fldCharType="end"/>
      </w:r>
      <w:bookmarkEnd w:id="2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buyuran Efendimiz, kıyamete dek ümmetin asıl hicretinin Allah’ın yasak kıldığı şeylerden uzak durmakla gerçekleşeceğini haber veriyordu.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  <w:t xml:space="preserve">O halde Kardeşlerim, hicret; her şeyden önce Allah ve Resulüne gönülden bağlılığın, sadakat ve teslimiyetin ifadesidir. Hicret; </w:t>
      </w:r>
      <w:proofErr w:type="spell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bâtıldan</w:t>
      </w:r>
      <w:proofErr w:type="spell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, boş şeylerden, ömrü israf eden her türlü arzu ve istekten uzaklaşarak hakka, hakikate, ahlak ve irfana teslim oluşun ifadesidir.  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  <w:t xml:space="preserve">Hicret, bir </w:t>
      </w:r>
      <w:proofErr w:type="gram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mekandan</w:t>
      </w:r>
      <w:proofErr w:type="gram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diğerine yapılan yolculuk değildir sadece. Hicret, maddeden manaya, fenadan bekaya yürüyebilmek, Yüce Mevlâ’nın yarattığı tertemiz fıtratımızı muhafaza edebilmektir. Şirkten, küfürden, nifaktan uzaklaşıp, iman ehli olabilmektir. Hicret; fâni dünyanın çekiciliğine kanmamaktır. Nefsin </w:t>
      </w:r>
      <w:proofErr w:type="spell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heva</w:t>
      </w:r>
      <w:proofErr w:type="spell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ve arzularının tuzağına düşmemek, ulvi duygu ve gayeleri, gelip geçici heves ve tutkulara feda etmemektir.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  <w:t>Bir ömür boyu helallerle hemhal olup, haramlardan uzak durabilmektir hicret. Durgun suların çabuk kirlendiğini unutmadan her daim hayra doğru akış içinde olmak, Hakkın rızasını tahsil istikametinde koşmaktır hicret.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Kardeşlerim!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  <w:t xml:space="preserve">Yarın Muharremi idrak edeceğiz, birbirimizle tebrikleşeceğiz. Ancak hicret ruhunu yüreğimizde yaşamadıkça, kardeşlik iklimini yeryüzüne yaymadıkça, kötülükleri terk edip iyiliklere </w:t>
      </w:r>
      <w:proofErr w:type="spell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seyr</w:t>
      </w:r>
      <w:proofErr w:type="spell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-u sefer eylemedikçe gerçek manada hicreti yaşamış olur muyuz? Şerre kilit hayra anahtar olmadıkça, fitne ve fesada “dur” demedikçe, zalimin ve zulmün karşısında 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lastRenderedPageBreak/>
        <w:t>olup hakkın ve adaletin yanında yer almadıkça gelip geçen Muharremlerin, yitip giden ayların, günlerin anlamı olur mu ki?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  <w:t>1436 yıl önce hüznü mutluluğa, bedeviliği medeniliğe dönüştüren hicretin, bugünün bedevileşen dimağlarını ilim pınarlarıyla, çölleşen yüreklerini merhamet ve muhabbet yağmurlarıyla yıkamasına insanlık olarak ne kadar da muhtacız değil mi?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  <w:t xml:space="preserve">Bugün hepimiz Nuh’un gemisindeyiz. Kurtuluş ve selametimiz ömür gemimizi </w:t>
      </w:r>
      <w:proofErr w:type="spell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tevhid</w:t>
      </w:r>
      <w:proofErr w:type="spell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rotasında yüzdürebilmemize bağlıdır. Lakin gemi su almaya başlarsa, nasıl baş edebiliriz modern çağın türlü biçimde tezahür eden tufanlarıyla?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Kardeşlerim!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  <w:t xml:space="preserve">O halde gelin bugün bu kutlu </w:t>
      </w:r>
      <w:proofErr w:type="gram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mekanda</w:t>
      </w:r>
      <w:proofErr w:type="gram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bu mübarek saatte Allah ile misakımızı, </w:t>
      </w:r>
      <w:proofErr w:type="spell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Resulullah</w:t>
      </w:r>
      <w:proofErr w:type="spell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ile </w:t>
      </w:r>
      <w:proofErr w:type="spell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biatımızı</w:t>
      </w:r>
      <w:proofErr w:type="spell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yenileyerek, hep birlikte günahlardan hayırlara hicrete, hakiki bir muhacir olmaya söz verelim. Efendimizin hicreti Müslümanlar için nasıl milat olmuş ise biz de bugünü </w:t>
      </w:r>
      <w:proofErr w:type="spell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salih</w:t>
      </w:r>
      <w:proofErr w:type="spell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ve sadık kul olmak, muhacir ve </w:t>
      </w:r>
      <w:proofErr w:type="spell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ensar</w:t>
      </w:r>
      <w:proofErr w:type="spell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kardeşliğini aramızda yeniden kurmak ve ilahi rahmeti tecelli ettirecek hicretlere koyulmak adına milat edelim. Gönül </w:t>
      </w:r>
      <w:proofErr w:type="spell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yesribimiz</w:t>
      </w:r>
      <w:proofErr w:type="spell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, İslam’ın nuruyla erdemi, ahlakı, insaniyeti temsil eden tenvir edilmiş Medine olsun.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Aziz Kardeşlerim!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  <w:t>Gelin Hz. İbrahim gibi</w:t>
      </w:r>
      <w:bookmarkStart w:id="3" w:name="_ednref4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begin"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instrText xml:space="preserve"> HYPERLINK "http://www.dinihaberler.com/turkiye-geneli-hutbe-58561.html" \l "_edn4" \o "" </w:instrTex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separate"/>
      </w:r>
      <w:r w:rsidRPr="006B6EAF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tr-TR"/>
        </w:rPr>
        <w:t>[4]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end"/>
      </w:r>
      <w:bookmarkEnd w:id="3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her daim Rabbimize olsun yönelişimiz, hicretimiz. Gelin haramlardan, yanlışlardan, gayr-i meşru duygu ve davranışlardan helal ve tertemiz bir hayata Hz. </w:t>
      </w:r>
      <w:proofErr w:type="spell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Lût</w:t>
      </w:r>
      <w:proofErr w:type="spell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misali</w:t>
      </w:r>
      <w:bookmarkStart w:id="4" w:name="_ednref5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begin"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instrText xml:space="preserve"> HYPERLINK "http://www.dinihaberler.com/turkiye-geneli-hutbe-58561.html" \l "_edn5" \o "" </w:instrTex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separate"/>
      </w:r>
      <w:r w:rsidRPr="006B6EAF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tr-TR"/>
        </w:rPr>
        <w:t>[5]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end"/>
      </w:r>
      <w:bookmarkEnd w:id="4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hicret edelim. Ardımıza bakmayalım, asla geri dönmeyelim.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  <w:t>Farklı ırk, dil ve renkte yaratılmışlığımızı Allah’ın ayeti olarak görelim.</w:t>
      </w:r>
      <w:bookmarkStart w:id="5" w:name="_ednref6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begin"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instrText xml:space="preserve"> HYPERLINK "http://www.dinihaberler.com/turkiye-geneli-hutbe-58561.html" \l "_edn6" \o "" </w:instrTex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separate"/>
      </w:r>
      <w:r w:rsidRPr="006B6EAF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tr-TR"/>
        </w:rPr>
        <w:t>[6]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end"/>
      </w:r>
      <w:bookmarkEnd w:id="5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Gelin tüm ırkçılığı, mezhepçiliği kaldırıp atarak birlik ve kardeşliğe hicret edelim.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  <w:t xml:space="preserve">Gelin her türlü zulmü, kötülüğü, 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lastRenderedPageBreak/>
        <w:t>husumeti ayaklar altına alıp adalete, iyiliğe, merhamete ve muhabbete hicret edelim.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  <w:t xml:space="preserve">Gelin şiddeti, </w:t>
      </w:r>
      <w:proofErr w:type="spell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vandalizmi</w:t>
      </w:r>
      <w:proofErr w:type="spell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, yakıp yıkmayı terk edelim de yeryüzünü imar etmeye, harabeleri mamur etmeye hicret edelim.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  <w:t xml:space="preserve">Gelin saldırmayı, yıldırmayı, öldürmeyi bir an önce bırakıp, yaşanan bunca dehşet ve vahşet karşısında yangın yerine dönen yüreklerin ateşini söndürmeye, öksüzlerin, yetimlerin yüzünü güldürmeye, mahzun gönülleri </w:t>
      </w:r>
      <w:proofErr w:type="spell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şâd</w:t>
      </w:r>
      <w:proofErr w:type="spell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etmeye hicret edelim.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Kardeşlerim!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br/>
        <w:t xml:space="preserve">Cennetten yeryüzüne adım atışımızla başlayan hicret </w:t>
      </w:r>
      <w:proofErr w:type="gram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hikayemizin</w:t>
      </w:r>
      <w:proofErr w:type="gram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dünyayı cennete dönüştürecek bir gayret ve ihlasın mükafatı olarak cennette hitama ermesi dualarımla hicri yeni yılınızı kutluyorum. Yeni yılın, İslam ve insanlık </w:t>
      </w:r>
      <w:proofErr w:type="gram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aleminin</w:t>
      </w:r>
      <w:proofErr w:type="gram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huzur ve selametine vesile olmasını Yüce Mevlâ’dan niyaz ediyorum.</w:t>
      </w:r>
    </w:p>
    <w:p w:rsidR="006B6EAF" w:rsidRPr="006B6EAF" w:rsidRDefault="006B6EAF" w:rsidP="006B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6EAF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textWrapping" w:clear="all"/>
      </w:r>
    </w:p>
    <w:p w:rsidR="006B6EAF" w:rsidRPr="006B6EAF" w:rsidRDefault="006B6EAF" w:rsidP="006B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6EAF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79.55pt;height:.75pt" o:hrpct="330" o:hrstd="t" o:hr="t" fillcolor="#a0a0a0" stroked="f"/>
        </w:pict>
      </w:r>
    </w:p>
    <w:bookmarkStart w:id="6" w:name="_edn1"/>
    <w:p w:rsidR="006B6EAF" w:rsidRPr="006B6EAF" w:rsidRDefault="006B6EAF" w:rsidP="006B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begin"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instrText xml:space="preserve"> HYPERLINK "http://www.dinihaberler.com/turkiye-geneli-hutbe-58561.html" \l "_ednref1" \o "" </w:instrTex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separate"/>
      </w:r>
      <w:r w:rsidRPr="006B6EAF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tr-TR"/>
        </w:rPr>
        <w:t>[1]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end"/>
      </w:r>
      <w:bookmarkEnd w:id="6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Bakara, 2/218.</w:t>
      </w:r>
    </w:p>
    <w:bookmarkStart w:id="7" w:name="_edn2"/>
    <w:p w:rsidR="006B6EAF" w:rsidRPr="006B6EAF" w:rsidRDefault="006B6EAF" w:rsidP="006B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begin"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instrText xml:space="preserve"> HYPERLINK "http://www.dinihaberler.com/turkiye-geneli-hutbe-58561.html" \l "_ednref2" \o "" </w:instrTex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separate"/>
      </w:r>
      <w:r w:rsidRPr="006B6EAF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tr-TR"/>
        </w:rPr>
        <w:t>[2]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end"/>
      </w:r>
      <w:bookmarkEnd w:id="7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Buhârî</w:t>
      </w:r>
      <w:proofErr w:type="spell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proofErr w:type="spell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İmân</w:t>
      </w:r>
      <w:proofErr w:type="spell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, 4.</w:t>
      </w:r>
    </w:p>
    <w:bookmarkStart w:id="8" w:name="_edn3"/>
    <w:p w:rsidR="006B6EAF" w:rsidRPr="006B6EAF" w:rsidRDefault="006B6EAF" w:rsidP="006B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begin"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instrText xml:space="preserve"> HYPERLINK "http://www.dinihaberler.com/turkiye-geneli-hutbe-58561.html" \l "_ednref3" \o "" </w:instrTex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separate"/>
      </w:r>
      <w:r w:rsidRPr="006B6EAF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tr-TR"/>
        </w:rPr>
        <w:t>[3]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end"/>
      </w:r>
      <w:bookmarkEnd w:id="8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Dârimî</w:t>
      </w:r>
      <w:proofErr w:type="spell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, Siyer, 69.</w:t>
      </w:r>
    </w:p>
    <w:bookmarkStart w:id="9" w:name="_edn4"/>
    <w:p w:rsidR="006B6EAF" w:rsidRPr="006B6EAF" w:rsidRDefault="006B6EAF" w:rsidP="006B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begin"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instrText xml:space="preserve"> HYPERLINK "http://www.dinihaberler.com/turkiye-geneli-hutbe-58561.html" \l "_ednref4" \o "" </w:instrTex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separate"/>
      </w:r>
      <w:r w:rsidRPr="006B6EAF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tr-TR"/>
        </w:rPr>
        <w:t>[4]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end"/>
      </w:r>
      <w:bookmarkEnd w:id="9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Ankebût</w:t>
      </w:r>
      <w:proofErr w:type="spell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, 29/26.</w:t>
      </w:r>
    </w:p>
    <w:bookmarkStart w:id="10" w:name="_edn5"/>
    <w:p w:rsidR="006B6EAF" w:rsidRPr="006B6EAF" w:rsidRDefault="006B6EAF" w:rsidP="006B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begin"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instrText xml:space="preserve"> HYPERLINK "http://www.dinihaberler.com/turkiye-geneli-hutbe-58561.html" \l "_ednref5" \o "" </w:instrTex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separate"/>
      </w:r>
      <w:r w:rsidRPr="006B6EAF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tr-TR"/>
        </w:rPr>
        <w:t>[5]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end"/>
      </w:r>
      <w:bookmarkEnd w:id="10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Hûd</w:t>
      </w:r>
      <w:proofErr w:type="spell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, 11/81.</w:t>
      </w:r>
    </w:p>
    <w:bookmarkStart w:id="11" w:name="_edn6"/>
    <w:p w:rsidR="006B6EAF" w:rsidRPr="006B6EAF" w:rsidRDefault="006B6EAF" w:rsidP="006B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begin"/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instrText xml:space="preserve"> HYPERLINK "http://www.dinihaberler.com/turkiye-geneli-hutbe-58561.html" \l "_ednref6" \o "" </w:instrTex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separate"/>
      </w:r>
      <w:r w:rsidRPr="006B6EAF">
        <w:rPr>
          <w:rFonts w:ascii="Verdana" w:eastAsia="Times New Roman" w:hAnsi="Verdana" w:cs="Times New Roman"/>
          <w:color w:val="0000FF"/>
          <w:sz w:val="24"/>
          <w:szCs w:val="24"/>
          <w:u w:val="single"/>
          <w:lang w:eastAsia="tr-TR"/>
        </w:rPr>
        <w:t>[6]</w:t>
      </w:r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fldChar w:fldCharType="end"/>
      </w:r>
      <w:bookmarkEnd w:id="11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  <w:proofErr w:type="spellStart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Rûm</w:t>
      </w:r>
      <w:proofErr w:type="spellEnd"/>
      <w:r w:rsidRPr="006B6EAF">
        <w:rPr>
          <w:rFonts w:ascii="Verdana" w:eastAsia="Times New Roman" w:hAnsi="Verdana" w:cs="Times New Roman"/>
          <w:sz w:val="24"/>
          <w:szCs w:val="24"/>
          <w:lang w:eastAsia="tr-TR"/>
        </w:rPr>
        <w:t>, 30/22.</w:t>
      </w:r>
    </w:p>
    <w:p w:rsidR="00FE165A" w:rsidRDefault="006B6EAF"/>
    <w:sectPr w:rsidR="00FE165A" w:rsidSect="006B6EAF">
      <w:type w:val="continuous"/>
      <w:pgSz w:w="11907" w:h="16839" w:code="9"/>
      <w:pgMar w:top="567" w:right="567" w:bottom="567" w:left="567" w:header="454" w:footer="454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B6EAF"/>
    <w:rsid w:val="001C0A54"/>
    <w:rsid w:val="003559E9"/>
    <w:rsid w:val="00625C82"/>
    <w:rsid w:val="006B6EAF"/>
    <w:rsid w:val="00876A1E"/>
    <w:rsid w:val="00B8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B6EA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B6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3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9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8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77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37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2014-10-23T12:46:00Z</dcterms:created>
  <dcterms:modified xsi:type="dcterms:W3CDTF">2014-10-23T12:51:00Z</dcterms:modified>
</cp:coreProperties>
</file>