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7D" w:rsidRDefault="009D107D" w:rsidP="009D107D">
      <w:pPr>
        <w:autoSpaceDE w:val="0"/>
        <w:autoSpaceDN w:val="0"/>
        <w:adjustRightInd w:val="0"/>
        <w:spacing w:after="0" w:line="240" w:lineRule="auto"/>
        <w:rPr>
          <w:rFonts w:ascii="Times New Roman,Bold" w:hAnsi="Times New Roman,Bold" w:cs="Times New Roman,Bold"/>
          <w:b/>
          <w:bCs/>
          <w:sz w:val="16"/>
          <w:szCs w:val="16"/>
        </w:rPr>
      </w:pPr>
      <w:r>
        <w:rPr>
          <w:rFonts w:ascii="Times New Roman" w:hAnsi="Times New Roman" w:cs="Times New Roman"/>
          <w:b/>
          <w:bCs/>
        </w:rPr>
        <w:t xml:space="preserve">KONU : </w:t>
      </w:r>
      <w:r>
        <w:rPr>
          <w:rFonts w:ascii="Times New Roman,Bold" w:hAnsi="Times New Roman,Bold" w:cs="Times New Roman,Bold"/>
          <w:b/>
          <w:bCs/>
          <w:sz w:val="16"/>
          <w:szCs w:val="16"/>
        </w:rPr>
        <w:t>ALLAH’IN RIZASINA YÜRÜYÜŞ; HİCRET</w:t>
      </w:r>
    </w:p>
    <w:p w:rsidR="009D107D" w:rsidRDefault="009D107D" w:rsidP="009D107D">
      <w:pPr>
        <w:autoSpaceDE w:val="0"/>
        <w:autoSpaceDN w:val="0"/>
        <w:adjustRightInd w:val="0"/>
        <w:spacing w:after="0" w:line="240" w:lineRule="auto"/>
        <w:rPr>
          <w:rFonts w:ascii="Times New Roman,Bold" w:hAnsi="Times New Roman,Bold" w:cs="Times New Roman,Bold"/>
          <w:b/>
          <w:bCs/>
          <w:sz w:val="16"/>
          <w:szCs w:val="16"/>
        </w:rPr>
      </w:pPr>
    </w:p>
    <w:p w:rsidR="009D107D" w:rsidRPr="00B75DF3" w:rsidRDefault="009D107D" w:rsidP="009D107D">
      <w:pPr>
        <w:autoSpaceDE w:val="0"/>
        <w:autoSpaceDN w:val="0"/>
        <w:adjustRightInd w:val="0"/>
        <w:spacing w:after="0" w:line="240" w:lineRule="auto"/>
        <w:rPr>
          <w:rFonts w:ascii="Times New Roman,Bold" w:hAnsi="Times New Roman,Bold" w:cs="Times New Roman,Bold"/>
          <w:b/>
          <w:bCs/>
          <w:sz w:val="48"/>
          <w:szCs w:val="48"/>
        </w:rPr>
      </w:pPr>
      <w:r w:rsidRPr="00B75DF3">
        <w:rPr>
          <w:rFonts w:ascii="Traditional Arabic" w:hAnsi="Traditional Arabic" w:cs="Traditional Arabic"/>
          <w:color w:val="000080"/>
          <w:sz w:val="48"/>
          <w:szCs w:val="48"/>
          <w:rtl/>
        </w:rPr>
        <w:t xml:space="preserve">وَالسَّابِقُونَ الْاَوَّلُونَ مِنَ الْمُهَاجِرِينَ وَالْاَنْصَارِ وَالَّذِينَ اتَّبَعُوهُمْ بِاِحْسَانٍ رَضِىَ اللَّهُ عَنْهُمْ وَرَضُوا عَنْهُ وَاَعَدَّ لَهُمْ جَنَّاتٍ تَجْرِى تَحْتَهَا الْاَنْهَارُ خَالِدِينَ فِيهَا اَبَدًا ذَلِكَ الْفَوْزُ الْعَظِيمُ </w:t>
      </w:r>
    </w:p>
    <w:p w:rsidR="00B75DF3" w:rsidRPr="00B75DF3" w:rsidRDefault="00B75DF3" w:rsidP="00B75DF3">
      <w:pPr>
        <w:autoSpaceDE w:val="0"/>
        <w:autoSpaceDN w:val="0"/>
        <w:bidi/>
        <w:adjustRightInd w:val="0"/>
        <w:spacing w:after="0" w:line="240" w:lineRule="auto"/>
        <w:rPr>
          <w:rFonts w:ascii="Times New Roman,Bold" w:hAnsi="Times New Roman,Bold" w:cs="Times New Roman,Bold"/>
          <w:b/>
          <w:bCs/>
          <w:sz w:val="36"/>
          <w:szCs w:val="36"/>
        </w:rPr>
      </w:pPr>
      <w:r w:rsidRPr="00B75DF3">
        <w:rPr>
          <w:rFonts w:ascii="Times New Roman,Bold" w:hAnsi="Times New Roman,Bold" w:cs="Times New Roman" w:hint="cs"/>
          <w:b/>
          <w:bCs/>
          <w:sz w:val="36"/>
          <w:szCs w:val="36"/>
          <w:rtl/>
        </w:rPr>
        <w:t>قال</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رسول</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لله</w:t>
      </w:r>
      <w:r>
        <w:rPr>
          <w:rFonts w:ascii="Times New Roman,Bold" w:hAnsi="Times New Roman,Bold" w:cs="Times New Roman"/>
          <w:b/>
          <w:bCs/>
          <w:sz w:val="36"/>
          <w:szCs w:val="36"/>
        </w:rPr>
        <w:t xml:space="preserve"> : </w:t>
      </w:r>
      <w:r w:rsidRPr="00B75DF3">
        <w:rPr>
          <w:rFonts w:ascii="Times New Roman,Bold" w:hAnsi="Times New Roman,Bold" w:cs="Times New Roman" w:hint="cs"/>
          <w:b/>
          <w:bCs/>
          <w:sz w:val="36"/>
          <w:szCs w:val="36"/>
          <w:rtl/>
        </w:rPr>
        <w:t>المُسلم</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من</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سلم</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المسلمون</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مِنْ</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لِسَانِهِ</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وَيَدِهِ</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وَالمُحَاجِرُ</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مَنْ</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هَجَرَ</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مَانَهَى</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اللهُ</w:t>
      </w:r>
      <w:r w:rsidRPr="00B75DF3">
        <w:rPr>
          <w:rFonts w:ascii="Times New Roman,Bold" w:hAnsi="Times New Roman,Bold" w:cs="Times New Roman"/>
          <w:b/>
          <w:bCs/>
          <w:sz w:val="36"/>
          <w:szCs w:val="36"/>
          <w:rtl/>
        </w:rPr>
        <w:t xml:space="preserve"> </w:t>
      </w:r>
      <w:r w:rsidRPr="00B75DF3">
        <w:rPr>
          <w:rFonts w:ascii="Times New Roman,Bold" w:hAnsi="Times New Roman,Bold" w:cs="Times New Roman" w:hint="cs"/>
          <w:b/>
          <w:bCs/>
          <w:sz w:val="36"/>
          <w:szCs w:val="36"/>
          <w:rtl/>
        </w:rPr>
        <w:t>عَنْهُ</w:t>
      </w:r>
    </w:p>
    <w:p w:rsidR="009D107D" w:rsidRDefault="009D107D" w:rsidP="009D107D">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Muhterem Müminler!</w:t>
      </w:r>
    </w:p>
    <w:p w:rsidR="00B75DF3" w:rsidRDefault="009D107D" w:rsidP="009D107D">
      <w:pPr>
        <w:autoSpaceDE w:val="0"/>
        <w:autoSpaceDN w:val="0"/>
        <w:adjustRightInd w:val="0"/>
        <w:spacing w:after="0" w:line="240" w:lineRule="auto"/>
        <w:rPr>
          <w:rFonts w:ascii="Times New Roman,Bold" w:hAnsi="Times New Roman,Bold" w:cs="Times New Roman,Bold"/>
          <w:b/>
          <w:bCs/>
          <w:sz w:val="27"/>
          <w:szCs w:val="27"/>
        </w:rPr>
      </w:pPr>
      <w:r w:rsidRPr="00B75DF3">
        <w:rPr>
          <w:rFonts w:ascii="Times New Roman" w:hAnsi="Times New Roman" w:cs="Times New Roman"/>
          <w:sz w:val="27"/>
          <w:szCs w:val="27"/>
        </w:rPr>
        <w:t xml:space="preserve">Metnini okuduğum ayet-i kerime’de Rabbimiz: </w:t>
      </w:r>
      <w:r w:rsidRPr="00B75DF3">
        <w:rPr>
          <w:rFonts w:ascii="Times New Roman,Bold" w:hAnsi="Times New Roman,Bold" w:cs="Times New Roman,Bold"/>
          <w:b/>
          <w:bCs/>
          <w:sz w:val="27"/>
          <w:szCs w:val="27"/>
        </w:rPr>
        <w:t xml:space="preserve">“İslam’ı ilk önce kabul eden </w:t>
      </w:r>
      <w:r w:rsidRPr="00B75DF3">
        <w:rPr>
          <w:rFonts w:ascii="Times New Roman" w:hAnsi="Times New Roman" w:cs="Times New Roman"/>
          <w:b/>
          <w:bCs/>
          <w:sz w:val="27"/>
          <w:szCs w:val="27"/>
        </w:rPr>
        <w:t xml:space="preserve">Muhacirler ve Ensar ile iyilikle onlara uyanlar </w:t>
      </w:r>
      <w:r w:rsidRPr="00B75DF3">
        <w:rPr>
          <w:rFonts w:ascii="Times New Roman,Bold" w:hAnsi="Times New Roman,Bold" w:cs="Times New Roman,Bold"/>
          <w:b/>
          <w:bCs/>
          <w:sz w:val="27"/>
          <w:szCs w:val="27"/>
        </w:rPr>
        <w:t xml:space="preserve">var ya, Allah onlardan razı olmuş; onlar </w:t>
      </w:r>
      <w:r w:rsidRPr="00B75DF3">
        <w:rPr>
          <w:rFonts w:ascii="Times New Roman" w:hAnsi="Times New Roman" w:cs="Times New Roman"/>
          <w:b/>
          <w:bCs/>
          <w:sz w:val="27"/>
          <w:szCs w:val="27"/>
        </w:rPr>
        <w:t xml:space="preserve">da </w:t>
      </w:r>
      <w:r w:rsidRPr="00B75DF3">
        <w:rPr>
          <w:rFonts w:ascii="Times New Roman,Bold" w:hAnsi="Times New Roman,Bold" w:cs="Times New Roman,Bold"/>
          <w:b/>
          <w:bCs/>
          <w:sz w:val="27"/>
          <w:szCs w:val="27"/>
        </w:rPr>
        <w:t xml:space="preserve">O’ndan razı olmuşlardır. </w:t>
      </w:r>
    </w:p>
    <w:p w:rsidR="009D107D" w:rsidRPr="00B75DF3" w:rsidRDefault="009D107D" w:rsidP="009D107D">
      <w:pPr>
        <w:autoSpaceDE w:val="0"/>
        <w:autoSpaceDN w:val="0"/>
        <w:adjustRightInd w:val="0"/>
        <w:spacing w:after="0" w:line="240" w:lineRule="auto"/>
        <w:rPr>
          <w:rFonts w:ascii="Times New Roman" w:hAnsi="Times New Roman" w:cs="Times New Roman"/>
          <w:sz w:val="27"/>
          <w:szCs w:val="27"/>
        </w:rPr>
      </w:pPr>
      <w:r w:rsidRPr="00B75DF3">
        <w:rPr>
          <w:rFonts w:ascii="Times New Roman,Bold" w:hAnsi="Times New Roman,Bold" w:cs="Times New Roman,Bold"/>
          <w:b/>
          <w:bCs/>
          <w:sz w:val="27"/>
          <w:szCs w:val="27"/>
        </w:rPr>
        <w:lastRenderedPageBreak/>
        <w:t xml:space="preserve">Allah, </w:t>
      </w:r>
      <w:r w:rsidRPr="00B75DF3">
        <w:rPr>
          <w:rFonts w:ascii="Times New Roman" w:hAnsi="Times New Roman" w:cs="Times New Roman"/>
          <w:b/>
          <w:bCs/>
          <w:sz w:val="27"/>
          <w:szCs w:val="27"/>
        </w:rPr>
        <w:t xml:space="preserve">onlara </w:t>
      </w:r>
      <w:r w:rsidRPr="00B75DF3">
        <w:rPr>
          <w:rFonts w:ascii="Times New Roman,Bold" w:hAnsi="Times New Roman,Bold" w:cs="Times New Roman,Bold"/>
          <w:b/>
          <w:bCs/>
          <w:sz w:val="27"/>
          <w:szCs w:val="27"/>
        </w:rPr>
        <w:t>altından ırmaklar akan içinde ebedi kalacakları cennetler hazırlamıştır. İşte bu büyük bir başarıdır”</w:t>
      </w:r>
      <w:r w:rsidRPr="00B75DF3">
        <w:rPr>
          <w:rFonts w:ascii="Times New Roman" w:hAnsi="Times New Roman" w:cs="Times New Roman"/>
          <w:sz w:val="27"/>
          <w:szCs w:val="27"/>
        </w:rPr>
        <w:t>buyurarak inançları uğruna hicret edenlerin, onlara destek olanların ve onları izleyenlerin faziletini beyan etmektedir.</w:t>
      </w:r>
    </w:p>
    <w:p w:rsidR="009D107D" w:rsidRPr="00B75DF3" w:rsidRDefault="009D107D" w:rsidP="009D107D">
      <w:pPr>
        <w:autoSpaceDE w:val="0"/>
        <w:autoSpaceDN w:val="0"/>
        <w:adjustRightInd w:val="0"/>
        <w:spacing w:after="0" w:line="240" w:lineRule="auto"/>
        <w:rPr>
          <w:rFonts w:ascii="Times New Roman" w:hAnsi="Times New Roman" w:cs="Times New Roman"/>
          <w:sz w:val="27"/>
          <w:szCs w:val="27"/>
        </w:rPr>
      </w:pPr>
      <w:r w:rsidRPr="00B75DF3">
        <w:rPr>
          <w:rFonts w:ascii="Times New Roman" w:hAnsi="Times New Roman" w:cs="Times New Roman"/>
          <w:sz w:val="27"/>
          <w:szCs w:val="27"/>
        </w:rPr>
        <w:t xml:space="preserve">Resulullah (s.a.s)’da aynı konu ile ilgili olarak şöyle buyurmaktadır: </w:t>
      </w:r>
      <w:r w:rsidRPr="00B75DF3">
        <w:rPr>
          <w:rFonts w:ascii="Times New Roman,Bold" w:hAnsi="Times New Roman,Bold" w:cs="Times New Roman,Bold"/>
          <w:b/>
          <w:bCs/>
          <w:sz w:val="27"/>
          <w:szCs w:val="27"/>
        </w:rPr>
        <w:t xml:space="preserve">“Bana iman edip Müslüman olan ve hicret edene cennetin kıyılarından ve ortasından birer ev verileceğine ben kefilim. Ve yine bana inanıp Müslüman </w:t>
      </w:r>
      <w:r w:rsidRPr="00B75DF3">
        <w:rPr>
          <w:rFonts w:ascii="Times New Roman" w:hAnsi="Times New Roman" w:cs="Times New Roman"/>
          <w:b/>
          <w:bCs/>
          <w:sz w:val="27"/>
          <w:szCs w:val="27"/>
        </w:rPr>
        <w:t xml:space="preserve">olan ve Allah yolunda cihat edene de cennetin </w:t>
      </w:r>
      <w:r w:rsidRPr="00B75DF3">
        <w:rPr>
          <w:rFonts w:ascii="Times New Roman,Bold" w:hAnsi="Times New Roman,Bold" w:cs="Times New Roman,Bold"/>
          <w:b/>
          <w:bCs/>
          <w:sz w:val="27"/>
          <w:szCs w:val="27"/>
        </w:rPr>
        <w:t>kıyılarından, ortasından ve en üst derecesinden birer ev verileceğine ben kefilim. Kim böyle yaparsa elde etmedik bir hayır, kaçınmadık bir şer de bırakmamış olur. Nerede ölürse ölsün fark etmez.”</w:t>
      </w:r>
    </w:p>
    <w:p w:rsidR="00B75DF3" w:rsidRDefault="009D107D" w:rsidP="009D107D">
      <w:pPr>
        <w:autoSpaceDE w:val="0"/>
        <w:autoSpaceDN w:val="0"/>
        <w:adjustRightInd w:val="0"/>
        <w:spacing w:after="0" w:line="240" w:lineRule="auto"/>
        <w:rPr>
          <w:rFonts w:ascii="Times New Roman" w:hAnsi="Times New Roman" w:cs="Times New Roman"/>
          <w:sz w:val="27"/>
          <w:szCs w:val="27"/>
        </w:rPr>
      </w:pPr>
      <w:r w:rsidRPr="00B75DF3">
        <w:rPr>
          <w:rFonts w:ascii="Times New Roman" w:hAnsi="Times New Roman" w:cs="Times New Roman"/>
          <w:sz w:val="27"/>
          <w:szCs w:val="27"/>
        </w:rPr>
        <w:t xml:space="preserve">Hicret; Allah’a ibadete, insanî erdemlere, rahmet ve medeniyete gönlünü açanların zaferi; bu değerlere kapılarını kapatanların mağlubiyetidir. </w:t>
      </w:r>
    </w:p>
    <w:p w:rsidR="009D107D" w:rsidRPr="00B75DF3" w:rsidRDefault="009D107D" w:rsidP="009D107D">
      <w:pPr>
        <w:autoSpaceDE w:val="0"/>
        <w:autoSpaceDN w:val="0"/>
        <w:adjustRightInd w:val="0"/>
        <w:spacing w:after="0" w:line="240" w:lineRule="auto"/>
        <w:rPr>
          <w:rFonts w:ascii="Times New Roman" w:hAnsi="Times New Roman" w:cs="Times New Roman"/>
          <w:sz w:val="27"/>
          <w:szCs w:val="27"/>
        </w:rPr>
      </w:pPr>
      <w:r w:rsidRPr="00B75DF3">
        <w:rPr>
          <w:rFonts w:ascii="Times New Roman" w:hAnsi="Times New Roman" w:cs="Times New Roman"/>
          <w:sz w:val="27"/>
          <w:szCs w:val="27"/>
        </w:rPr>
        <w:lastRenderedPageBreak/>
        <w:t>Hicret; Hakk’ın batıla galip gelmesi ve İslam’ı yaşamanın azmidir. Hicret; tevhid inancının kalplerde kökleşmesi için, gerektiğinde mal ve candan feragat etmektir.</w:t>
      </w:r>
    </w:p>
    <w:p w:rsidR="009D107D" w:rsidRPr="00B75DF3" w:rsidRDefault="009D107D" w:rsidP="009D107D">
      <w:pPr>
        <w:autoSpaceDE w:val="0"/>
        <w:autoSpaceDN w:val="0"/>
        <w:adjustRightInd w:val="0"/>
        <w:spacing w:after="0" w:line="240" w:lineRule="auto"/>
        <w:rPr>
          <w:rFonts w:ascii="Times New Roman" w:hAnsi="Times New Roman" w:cs="Times New Roman"/>
          <w:sz w:val="27"/>
          <w:szCs w:val="27"/>
        </w:rPr>
      </w:pPr>
      <w:r w:rsidRPr="00B75DF3">
        <w:rPr>
          <w:rFonts w:ascii="Times New Roman" w:hAnsi="Times New Roman" w:cs="Times New Roman"/>
          <w:sz w:val="27"/>
          <w:szCs w:val="27"/>
        </w:rPr>
        <w:t>Hicret; toplumsal bütünlük ve kardeşçe paylaşımın, Ensar ve Muhacirin şahsında ortaya çıkmasıdır. Hicret; ilk Müslümanların inançları uğruna gösterdikleri fedakârlığın doruk noktasıdır. Hicret; nurun hayat buluşu, karanlığın aydınlığa dönüşüdür.</w:t>
      </w:r>
    </w:p>
    <w:p w:rsidR="009D107D" w:rsidRPr="00B75DF3" w:rsidRDefault="009D107D" w:rsidP="009D107D">
      <w:pPr>
        <w:autoSpaceDE w:val="0"/>
        <w:autoSpaceDN w:val="0"/>
        <w:adjustRightInd w:val="0"/>
        <w:spacing w:after="0" w:line="240" w:lineRule="auto"/>
        <w:rPr>
          <w:rFonts w:ascii="Times New Roman,Bold" w:hAnsi="Times New Roman,Bold" w:cs="Times New Roman,Bold"/>
          <w:b/>
          <w:bCs/>
          <w:sz w:val="27"/>
          <w:szCs w:val="27"/>
        </w:rPr>
      </w:pPr>
      <w:r w:rsidRPr="00B75DF3">
        <w:rPr>
          <w:rFonts w:ascii="Times New Roman,Bold" w:hAnsi="Times New Roman,Bold" w:cs="Times New Roman,Bold"/>
          <w:b/>
          <w:bCs/>
          <w:sz w:val="27"/>
          <w:szCs w:val="27"/>
        </w:rPr>
        <w:t>Sevgili Kardeşlerim!</w:t>
      </w:r>
    </w:p>
    <w:p w:rsidR="00B75DF3" w:rsidRDefault="009D107D" w:rsidP="009D107D">
      <w:pPr>
        <w:autoSpaceDE w:val="0"/>
        <w:autoSpaceDN w:val="0"/>
        <w:adjustRightInd w:val="0"/>
        <w:spacing w:after="0" w:line="240" w:lineRule="auto"/>
        <w:rPr>
          <w:rFonts w:ascii="Times New Roman" w:hAnsi="Times New Roman" w:cs="Times New Roman"/>
          <w:sz w:val="27"/>
          <w:szCs w:val="27"/>
        </w:rPr>
      </w:pPr>
      <w:r w:rsidRPr="00B75DF3">
        <w:rPr>
          <w:rFonts w:ascii="Times New Roman" w:hAnsi="Times New Roman" w:cs="Times New Roman"/>
          <w:sz w:val="27"/>
          <w:szCs w:val="27"/>
        </w:rPr>
        <w:t xml:space="preserve">Yüce kitabımız Kur'an, geçmiş peygamberlerin ve onlara iman eden insanların, inançlarını yaşamak istediklerinde hep engellerle karşılaştıklarından, hatta can ve mallarına kastedildiğinden yurtlarını terk etmek zorunda kaldıklarından bahsetmektedir. Sevgili Peygamberimiz ve ilk Müslümanlar da aynı akıbete maruz kalmışlardır.Bu göç bir kaçış değil, bilakis dinlerini yaşamak uğruna, yurtlarını Allah rızası için terk etme mükâfatını tercih etmektir. </w:t>
      </w:r>
    </w:p>
    <w:p w:rsidR="009D107D" w:rsidRPr="00B75DF3" w:rsidRDefault="009D107D" w:rsidP="009D107D">
      <w:pPr>
        <w:autoSpaceDE w:val="0"/>
        <w:autoSpaceDN w:val="0"/>
        <w:adjustRightInd w:val="0"/>
        <w:spacing w:after="0" w:line="240" w:lineRule="auto"/>
        <w:rPr>
          <w:rFonts w:ascii="Times New Roman" w:hAnsi="Times New Roman" w:cs="Times New Roman"/>
          <w:sz w:val="27"/>
          <w:szCs w:val="27"/>
        </w:rPr>
      </w:pPr>
      <w:r w:rsidRPr="00B75DF3">
        <w:rPr>
          <w:rFonts w:ascii="Times New Roman" w:hAnsi="Times New Roman" w:cs="Times New Roman"/>
          <w:sz w:val="27"/>
          <w:szCs w:val="27"/>
        </w:rPr>
        <w:lastRenderedPageBreak/>
        <w:t xml:space="preserve">Zira ayet-i kerime’de şöyle buyrulmaktadır. </w:t>
      </w:r>
      <w:r w:rsidRPr="00B75DF3">
        <w:rPr>
          <w:rFonts w:ascii="Times New Roman,Bold" w:hAnsi="Times New Roman,Bold" w:cs="Times New Roman,Bold"/>
          <w:b/>
          <w:bCs/>
          <w:sz w:val="27"/>
          <w:szCs w:val="27"/>
        </w:rPr>
        <w:t xml:space="preserve">“İman edip hicret eden ve Allah yolunda mallarıyla, canlarıyla cihat eden kimselerin mertebeleri Allah katında daha üstündür. İşte onlar başarıya erenlerin ta kendileridir.’ </w:t>
      </w:r>
    </w:p>
    <w:p w:rsidR="009D107D" w:rsidRPr="00B75DF3" w:rsidRDefault="009D107D" w:rsidP="009D107D">
      <w:pPr>
        <w:autoSpaceDE w:val="0"/>
        <w:autoSpaceDN w:val="0"/>
        <w:adjustRightInd w:val="0"/>
        <w:spacing w:after="0" w:line="240" w:lineRule="auto"/>
        <w:rPr>
          <w:rFonts w:ascii="Times New Roman,Bold" w:hAnsi="Times New Roman,Bold" w:cs="Times New Roman,Bold"/>
          <w:b/>
          <w:bCs/>
          <w:sz w:val="27"/>
          <w:szCs w:val="27"/>
        </w:rPr>
      </w:pPr>
      <w:r w:rsidRPr="00B75DF3">
        <w:rPr>
          <w:rFonts w:ascii="Times New Roman,Bold" w:hAnsi="Times New Roman,Bold" w:cs="Times New Roman,Bold"/>
          <w:b/>
          <w:bCs/>
          <w:sz w:val="27"/>
          <w:szCs w:val="27"/>
        </w:rPr>
        <w:t>Değerli Cemaat!</w:t>
      </w:r>
    </w:p>
    <w:p w:rsidR="009D107D" w:rsidRPr="00B75DF3" w:rsidRDefault="009D107D" w:rsidP="009D107D">
      <w:pPr>
        <w:autoSpaceDE w:val="0"/>
        <w:autoSpaceDN w:val="0"/>
        <w:adjustRightInd w:val="0"/>
        <w:spacing w:after="0" w:line="240" w:lineRule="auto"/>
        <w:rPr>
          <w:rFonts w:ascii="Times New Roman" w:hAnsi="Times New Roman" w:cs="Times New Roman"/>
          <w:sz w:val="27"/>
          <w:szCs w:val="27"/>
        </w:rPr>
      </w:pPr>
      <w:r w:rsidRPr="00B75DF3">
        <w:rPr>
          <w:rFonts w:ascii="Times New Roman" w:hAnsi="Times New Roman" w:cs="Times New Roman"/>
          <w:sz w:val="27"/>
          <w:szCs w:val="27"/>
        </w:rPr>
        <w:t>Efendimiz ve ilk Müslümanların Mekke’den Medine’ye hicretleriyle yeni bir dönem açılmıştır. Öncelikle Müslümanlar güven içinde yaşayacakları, maddi manevi hizmetlerini rahatlıkla yapacakları, ekonomik ve eğitim faaliyetlerini devam ettirecekleri bir vatana sahip olmuşlardır.Bu güven ortamı zaman içinde genişlemiş ve Müslümanlar dünyanın en önemli ilmî, dinî, öncüleri olmuşlardır. Bizlerde inancımızı yaşama hususunda zorluklarla karşılaştığımızda ilk Müslümanları örnek almalı, hakikat yolunda sabır ve metanetle çalışmalıyız.</w:t>
      </w:r>
    </w:p>
    <w:p w:rsidR="00B75DF3" w:rsidRDefault="009D107D" w:rsidP="009D107D">
      <w:pPr>
        <w:autoSpaceDE w:val="0"/>
        <w:autoSpaceDN w:val="0"/>
        <w:adjustRightInd w:val="0"/>
        <w:spacing w:after="0" w:line="240" w:lineRule="auto"/>
        <w:rPr>
          <w:rFonts w:ascii="Times New Roman,BoldItalic" w:hAnsi="Times New Roman,BoldItalic" w:cs="Times New Roman,BoldItalic"/>
          <w:b/>
          <w:bCs/>
          <w:i/>
          <w:iCs/>
          <w:sz w:val="27"/>
          <w:szCs w:val="27"/>
        </w:rPr>
      </w:pPr>
      <w:r w:rsidRPr="00B75DF3">
        <w:rPr>
          <w:rFonts w:ascii="Times New Roman" w:hAnsi="Times New Roman" w:cs="Times New Roman"/>
          <w:sz w:val="27"/>
          <w:szCs w:val="27"/>
        </w:rPr>
        <w:t>Hutbemi günümüz Müslümanlarına hicret ufkunu anlatan efendimizin hadisleriyle bitiriyorum;</w:t>
      </w:r>
      <w:r w:rsidRPr="00B75DF3">
        <w:rPr>
          <w:rFonts w:ascii="Times New Roman,BoldItalic" w:hAnsi="Times New Roman,BoldItalic" w:cs="Times New Roman,BoldItalic"/>
          <w:b/>
          <w:bCs/>
          <w:i/>
          <w:iCs/>
          <w:sz w:val="27"/>
          <w:szCs w:val="27"/>
        </w:rPr>
        <w:t>‘</w:t>
      </w:r>
    </w:p>
    <w:p w:rsidR="009D107D" w:rsidRPr="00B75DF3" w:rsidRDefault="009D107D" w:rsidP="009D107D">
      <w:pPr>
        <w:autoSpaceDE w:val="0"/>
        <w:autoSpaceDN w:val="0"/>
        <w:adjustRightInd w:val="0"/>
        <w:spacing w:after="0" w:line="240" w:lineRule="auto"/>
        <w:rPr>
          <w:rFonts w:ascii="Times New Roman" w:hAnsi="Times New Roman" w:cs="Times New Roman"/>
          <w:i/>
          <w:iCs/>
          <w:sz w:val="27"/>
          <w:szCs w:val="27"/>
        </w:rPr>
      </w:pPr>
      <w:r w:rsidRPr="00B75DF3">
        <w:rPr>
          <w:rFonts w:ascii="Times New Roman,BoldItalic" w:hAnsi="Times New Roman,BoldItalic" w:cs="Times New Roman,BoldItalic"/>
          <w:b/>
          <w:bCs/>
          <w:i/>
          <w:iCs/>
          <w:sz w:val="27"/>
          <w:szCs w:val="27"/>
        </w:rPr>
        <w:lastRenderedPageBreak/>
        <w:t>Hakiki hicret kötülükleri terk etmektir.’</w:t>
      </w:r>
      <w:r w:rsidRPr="00B75DF3">
        <w:rPr>
          <w:rFonts w:ascii="Times New Roman" w:hAnsi="Times New Roman" w:cs="Times New Roman"/>
          <w:i/>
          <w:iCs/>
          <w:sz w:val="27"/>
          <w:szCs w:val="27"/>
        </w:rPr>
        <w:t xml:space="preserve"> </w:t>
      </w:r>
      <w:r w:rsidRPr="00B75DF3">
        <w:rPr>
          <w:rFonts w:ascii="Times New Roman,BoldItalic" w:hAnsi="Times New Roman,BoldItalic" w:cs="Times New Roman,BoldItalic"/>
          <w:b/>
          <w:bCs/>
          <w:i/>
          <w:iCs/>
          <w:sz w:val="27"/>
          <w:szCs w:val="27"/>
        </w:rPr>
        <w:t>‘Hakiki muhacir Allah’ın yasakladığı şeylerden kaçan onları terk eden kimsedir.’</w:t>
      </w:r>
    </w:p>
    <w:sectPr w:rsidR="009D107D" w:rsidRPr="00B75DF3" w:rsidSect="00B75DF3">
      <w:headerReference w:type="default" r:id="rId6"/>
      <w:pgSz w:w="5761" w:h="8641" w:code="265"/>
      <w:pgMar w:top="397" w:right="397" w:bottom="397" w:left="39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E5E" w:rsidRDefault="006C4E5E" w:rsidP="00B75DF3">
      <w:pPr>
        <w:spacing w:after="0" w:line="240" w:lineRule="auto"/>
      </w:pPr>
      <w:r>
        <w:separator/>
      </w:r>
    </w:p>
  </w:endnote>
  <w:endnote w:type="continuationSeparator" w:id="1">
    <w:p w:rsidR="006C4E5E" w:rsidRDefault="006C4E5E" w:rsidP="00B75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New Roman,Bold">
    <w:panose1 w:val="00000000000000000000"/>
    <w:charset w:val="A2"/>
    <w:family w:val="auto"/>
    <w:notTrueType/>
    <w:pitch w:val="default"/>
    <w:sig w:usb0="00000005" w:usb1="00000000" w:usb2="00000000" w:usb3="00000000" w:csb0="00000010" w:csb1="00000000"/>
  </w:font>
  <w:font w:name="Traditional Arabic">
    <w:panose1 w:val="02020603050405020304"/>
    <w:charset w:val="00"/>
    <w:family w:val="roman"/>
    <w:pitch w:val="variable"/>
    <w:sig w:usb0="00002003" w:usb1="80000000" w:usb2="00000008" w:usb3="00000000" w:csb0="00000041" w:csb1="00000000"/>
  </w:font>
  <w:font w:name="Times New Roman,Bold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E5E" w:rsidRDefault="006C4E5E" w:rsidP="00B75DF3">
      <w:pPr>
        <w:spacing w:after="0" w:line="240" w:lineRule="auto"/>
      </w:pPr>
      <w:r>
        <w:separator/>
      </w:r>
    </w:p>
  </w:footnote>
  <w:footnote w:type="continuationSeparator" w:id="1">
    <w:p w:rsidR="006C4E5E" w:rsidRDefault="006C4E5E" w:rsidP="00B75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14784"/>
      <w:docPartObj>
        <w:docPartGallery w:val="Page Numbers (Top of Page)"/>
        <w:docPartUnique/>
      </w:docPartObj>
    </w:sdtPr>
    <w:sdtContent>
      <w:p w:rsidR="00B75DF3" w:rsidRDefault="00B75DF3">
        <w:pPr>
          <w:pStyle w:val="stbilgi"/>
          <w:jc w:val="center"/>
        </w:pPr>
        <w:fldSimple w:instr=" PAGE   \* MERGEFORMAT ">
          <w:r>
            <w:rPr>
              <w:noProof/>
            </w:rPr>
            <w:t>5</w:t>
          </w:r>
        </w:fldSimple>
      </w:p>
    </w:sdtContent>
  </w:sdt>
  <w:p w:rsidR="00B75DF3" w:rsidRDefault="00B75DF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D107D"/>
    <w:rsid w:val="006C4E5E"/>
    <w:rsid w:val="009D107D"/>
    <w:rsid w:val="00A03FD3"/>
    <w:rsid w:val="00B75D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5D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5DF3"/>
  </w:style>
  <w:style w:type="paragraph" w:styleId="Altbilgi">
    <w:name w:val="footer"/>
    <w:basedOn w:val="Normal"/>
    <w:link w:val="AltbilgiChar"/>
    <w:uiPriority w:val="99"/>
    <w:semiHidden/>
    <w:unhideWhenUsed/>
    <w:rsid w:val="00B75D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75D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495</Words>
  <Characters>2826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2013-10-31T14:49:00Z</dcterms:created>
  <dcterms:modified xsi:type="dcterms:W3CDTF">2013-10-31T15:06:00Z</dcterms:modified>
</cp:coreProperties>
</file>