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BA" w:rsidRDefault="00884DBA" w:rsidP="0063113D">
      <w:pPr>
        <w:tabs>
          <w:tab w:val="left" w:pos="851"/>
        </w:tabs>
        <w:rPr>
          <w:rtl/>
        </w:rPr>
      </w:pPr>
      <w:r>
        <w:rPr>
          <w:b/>
        </w:rPr>
        <w:t>KONU</w:t>
      </w:r>
      <w:r>
        <w:rPr>
          <w:b/>
        </w:rPr>
        <w:tab/>
        <w:t xml:space="preserve">: </w:t>
      </w:r>
      <w:r w:rsidRPr="00745332">
        <w:rPr>
          <w:b/>
        </w:rPr>
        <w:t xml:space="preserve">HAVF </w:t>
      </w:r>
      <w:r>
        <w:rPr>
          <w:b/>
        </w:rPr>
        <w:t xml:space="preserve">ve RECA/ÜMİT </w:t>
      </w:r>
      <w:r w:rsidR="00D347F5">
        <w:rPr>
          <w:b/>
        </w:rPr>
        <w:t>ve ENDİŞE</w:t>
      </w:r>
    </w:p>
    <w:p w:rsidR="00884DBA" w:rsidRPr="00803DB0" w:rsidRDefault="00884DBA" w:rsidP="00074826">
      <w:pPr>
        <w:jc w:val="right"/>
        <w:rPr>
          <w:b/>
          <w:bCs/>
          <w:sz w:val="40"/>
          <w:szCs w:val="40"/>
          <w:rtl/>
        </w:rPr>
      </w:pPr>
      <w:r w:rsidRPr="00803DB0">
        <w:rPr>
          <w:b/>
          <w:bCs/>
          <w:sz w:val="40"/>
          <w:szCs w:val="40"/>
          <w:rtl/>
        </w:rPr>
        <w:t>وَلاَ تُفْسِدُ فِى الأَرْضِ بَعْدَ اِصْلاَحِهَا وَادْعُوهُ خَوْفًا وَطَمَعًا إِنَّ رَحْمَةَ اللهِ قَرِيبٌ مِنَ الْمُحْسِنِينَ</w:t>
      </w:r>
    </w:p>
    <w:p w:rsidR="00884DBA" w:rsidRDefault="00884DBA" w:rsidP="00074826">
      <w:pPr>
        <w:jc w:val="right"/>
      </w:pPr>
    </w:p>
    <w:p w:rsidR="00884DBA" w:rsidRPr="00667D21" w:rsidRDefault="00884DBA" w:rsidP="00074826">
      <w:pPr>
        <w:jc w:val="right"/>
        <w:rPr>
          <w:sz w:val="28"/>
          <w:szCs w:val="28"/>
          <w:rtl/>
        </w:rPr>
      </w:pPr>
      <w:r>
        <w:rPr>
          <w:rtl/>
        </w:rPr>
        <w:t>قَالَ النَّبِىُّ عَلَيْهِ السَّلاَمُ</w:t>
      </w:r>
      <w:r w:rsidRPr="00667D21">
        <w:rPr>
          <w:sz w:val="28"/>
          <w:szCs w:val="28"/>
          <w:rtl/>
        </w:rPr>
        <w:t>:</w:t>
      </w:r>
      <w:r w:rsidRPr="00803DB0">
        <w:rPr>
          <w:b/>
          <w:bCs/>
          <w:sz w:val="40"/>
          <w:szCs w:val="40"/>
          <w:rtl/>
        </w:rPr>
        <w:t>اَللَّهُمَّ اقْسِمْ لَنَا مِنْ خَشْيَتِكَ مَا يَحُولُ بَيْنَنَا وَ بَيْنَ مَعَاصِيكَ وَ مِنْ طَاعَتِكَ مَا تُبَلِّغُنَا جَنَّتَكَ</w:t>
      </w:r>
    </w:p>
    <w:p w:rsidR="00884DBA" w:rsidRPr="00DC6E82" w:rsidRDefault="00884DBA" w:rsidP="0098122E">
      <w:pPr>
        <w:rPr>
          <w:b/>
          <w:sz w:val="25"/>
          <w:szCs w:val="25"/>
        </w:rPr>
      </w:pPr>
      <w:r>
        <w:rPr>
          <w:b/>
        </w:rPr>
        <w:tab/>
      </w:r>
      <w:r w:rsidRPr="00DC6E82">
        <w:rPr>
          <w:b/>
          <w:sz w:val="25"/>
          <w:szCs w:val="25"/>
        </w:rPr>
        <w:t>Muhterem Müminler!</w:t>
      </w:r>
    </w:p>
    <w:p w:rsidR="00884DBA" w:rsidRPr="00DC6E82" w:rsidRDefault="00884DBA" w:rsidP="00074826">
      <w:pPr>
        <w:jc w:val="both"/>
        <w:rPr>
          <w:sz w:val="25"/>
          <w:szCs w:val="25"/>
        </w:rPr>
      </w:pPr>
      <w:r w:rsidRPr="00DC6E82">
        <w:rPr>
          <w:sz w:val="25"/>
          <w:szCs w:val="25"/>
        </w:rPr>
        <w:tab/>
        <w:t xml:space="preserve">Rabbimize karşı kulluğumuzu ifa ederken şu iki duygu çok önemlidir. Bunlar </w:t>
      </w:r>
      <w:proofErr w:type="spellStart"/>
      <w:r w:rsidRPr="00DC6E82">
        <w:rPr>
          <w:sz w:val="25"/>
          <w:szCs w:val="25"/>
        </w:rPr>
        <w:t>Kur’an</w:t>
      </w:r>
      <w:proofErr w:type="spellEnd"/>
      <w:r w:rsidRPr="00DC6E82">
        <w:rPr>
          <w:sz w:val="25"/>
          <w:szCs w:val="25"/>
        </w:rPr>
        <w:t xml:space="preserve">-ı Kerimin ifadesiyle </w:t>
      </w:r>
      <w:proofErr w:type="spellStart"/>
      <w:r w:rsidRPr="00DC6E82">
        <w:rPr>
          <w:sz w:val="25"/>
          <w:szCs w:val="25"/>
        </w:rPr>
        <w:t>havf</w:t>
      </w:r>
      <w:proofErr w:type="spellEnd"/>
      <w:r w:rsidRPr="00DC6E82">
        <w:rPr>
          <w:sz w:val="25"/>
          <w:szCs w:val="25"/>
        </w:rPr>
        <w:t xml:space="preserve"> ve </w:t>
      </w:r>
      <w:proofErr w:type="spellStart"/>
      <w:proofErr w:type="gramStart"/>
      <w:r w:rsidRPr="00DC6E82">
        <w:rPr>
          <w:sz w:val="25"/>
          <w:szCs w:val="25"/>
        </w:rPr>
        <w:t>recadır</w:t>
      </w:r>
      <w:proofErr w:type="spellEnd"/>
      <w:r w:rsidRPr="00DC6E82">
        <w:rPr>
          <w:sz w:val="25"/>
          <w:szCs w:val="25"/>
        </w:rPr>
        <w:t>.</w:t>
      </w:r>
      <w:proofErr w:type="spellStart"/>
      <w:r w:rsidRPr="00DC6E82">
        <w:rPr>
          <w:i/>
          <w:iCs/>
          <w:sz w:val="25"/>
          <w:szCs w:val="25"/>
          <w:u w:val="single"/>
        </w:rPr>
        <w:t>Havf</w:t>
      </w:r>
      <w:proofErr w:type="spellEnd"/>
      <w:proofErr w:type="gramEnd"/>
      <w:r w:rsidRPr="00DC6E82">
        <w:rPr>
          <w:sz w:val="25"/>
          <w:szCs w:val="25"/>
        </w:rPr>
        <w:t>: Allah’ın azameti karşısında ürperme, korkma;</w:t>
      </w:r>
      <w:proofErr w:type="spellStart"/>
      <w:r w:rsidRPr="00DC6E82">
        <w:rPr>
          <w:i/>
          <w:iCs/>
          <w:sz w:val="25"/>
          <w:szCs w:val="25"/>
          <w:u w:val="single"/>
        </w:rPr>
        <w:t>reca</w:t>
      </w:r>
      <w:r w:rsidRPr="00DC6E82">
        <w:rPr>
          <w:sz w:val="25"/>
          <w:szCs w:val="25"/>
        </w:rPr>
        <w:t>ise</w:t>
      </w:r>
      <w:proofErr w:type="spellEnd"/>
      <w:r w:rsidRPr="00DC6E82">
        <w:rPr>
          <w:sz w:val="25"/>
          <w:szCs w:val="25"/>
        </w:rPr>
        <w:t xml:space="preserve"> rızasına, rahmet ve mağfiretine mazhar olmayı ümit etmektir.</w:t>
      </w:r>
      <w:r w:rsidRPr="00DC6E82">
        <w:rPr>
          <w:bCs/>
          <w:sz w:val="25"/>
          <w:szCs w:val="25"/>
        </w:rPr>
        <w:t xml:space="preserve">Yüce Mevla’mız kendisine kulluk ederken bu duygular içinde olmamızı emreder. </w:t>
      </w:r>
      <w:r w:rsidRPr="00DC6E82">
        <w:rPr>
          <w:sz w:val="25"/>
          <w:szCs w:val="25"/>
        </w:rPr>
        <w:t>Kur’an-ı Kerim’de: “</w:t>
      </w:r>
      <w:r w:rsidRPr="00DC6E82">
        <w:rPr>
          <w:b/>
          <w:sz w:val="25"/>
          <w:szCs w:val="25"/>
        </w:rPr>
        <w:t xml:space="preserve">Düzene girdikten sonra yeryüzünde bozgunculuk yapamayın. Allah’a (azabından) korkarak ve (rahmetini) umarak dua edin. Şüphesiz, Allah’ın rahmeti iyilik </w:t>
      </w:r>
      <w:r w:rsidRPr="00DC6E82">
        <w:rPr>
          <w:b/>
          <w:sz w:val="25"/>
          <w:szCs w:val="25"/>
        </w:rPr>
        <w:lastRenderedPageBreak/>
        <w:t>edenlere çok yakındır. ”</w:t>
      </w:r>
      <w:r w:rsidRPr="00DC6E82">
        <w:rPr>
          <w:rStyle w:val="DipnotBavurusu"/>
          <w:b/>
          <w:sz w:val="25"/>
          <w:szCs w:val="25"/>
        </w:rPr>
        <w:footnoteReference w:id="2"/>
      </w:r>
      <w:r w:rsidRPr="00DC6E82">
        <w:rPr>
          <w:sz w:val="25"/>
          <w:szCs w:val="25"/>
        </w:rPr>
        <w:t>buyrularak korku ve ümidin bir arada tutulması öğütlenmektedir. Bu hikmete binaen Hak Teâlâ Peygamberlerini hem müjdeleyici hem de uyarıcı olarak göndermiştir. Nitekim Kur’an-ı Kerim’de:</w:t>
      </w:r>
      <w:r w:rsidRPr="00DC6E82">
        <w:rPr>
          <w:b/>
          <w:bCs/>
          <w:sz w:val="25"/>
          <w:szCs w:val="25"/>
        </w:rPr>
        <w:t xml:space="preserve"> “Müjdeleyiciler ve uyarıcılar olarak peygamberler gönderdik ki, peygamberlerden sonra insanların Allah’a karşı bir bahanesi olmasın”</w:t>
      </w:r>
      <w:r w:rsidRPr="00DC6E82">
        <w:rPr>
          <w:rStyle w:val="DipnotBavurusu"/>
          <w:b/>
          <w:bCs/>
          <w:sz w:val="25"/>
          <w:szCs w:val="25"/>
        </w:rPr>
        <w:footnoteReference w:id="3"/>
      </w:r>
      <w:proofErr w:type="gramStart"/>
      <w:r w:rsidRPr="00DC6E82">
        <w:rPr>
          <w:sz w:val="25"/>
          <w:szCs w:val="25"/>
        </w:rPr>
        <w:t>buyrulmaktadır.Yüce</w:t>
      </w:r>
      <w:proofErr w:type="gramEnd"/>
      <w:r w:rsidRPr="00DC6E82">
        <w:rPr>
          <w:sz w:val="25"/>
          <w:szCs w:val="25"/>
        </w:rPr>
        <w:t xml:space="preserve"> Allah’ın Cebbar, Kahhar, </w:t>
      </w:r>
      <w:proofErr w:type="spellStart"/>
      <w:r w:rsidRPr="00DC6E82">
        <w:rPr>
          <w:sz w:val="25"/>
          <w:szCs w:val="25"/>
        </w:rPr>
        <w:t>Müntakimsıfatları</w:t>
      </w:r>
      <w:proofErr w:type="spellEnd"/>
      <w:r w:rsidRPr="00DC6E82">
        <w:rPr>
          <w:sz w:val="25"/>
          <w:szCs w:val="25"/>
        </w:rPr>
        <w:t xml:space="preserve"> kalplere korku verirken; Rahim, Rauf, Gaffar </w:t>
      </w:r>
      <w:proofErr w:type="spellStart"/>
      <w:r w:rsidRPr="00DC6E82">
        <w:rPr>
          <w:sz w:val="25"/>
          <w:szCs w:val="25"/>
        </w:rPr>
        <w:t>Vedüd</w:t>
      </w:r>
      <w:proofErr w:type="spellEnd"/>
      <w:r w:rsidRPr="00DC6E82">
        <w:rPr>
          <w:sz w:val="25"/>
          <w:szCs w:val="25"/>
        </w:rPr>
        <w:t xml:space="preserve"> gibi isimleri de gönülleri ümit ile doldurmaktadır.</w:t>
      </w:r>
    </w:p>
    <w:p w:rsidR="00884DBA" w:rsidRPr="00DC6E82" w:rsidRDefault="00884DBA" w:rsidP="00107DCE">
      <w:pPr>
        <w:ind w:left="708"/>
        <w:jc w:val="both"/>
        <w:rPr>
          <w:b/>
          <w:sz w:val="25"/>
          <w:szCs w:val="25"/>
        </w:rPr>
      </w:pPr>
      <w:r w:rsidRPr="00DC6E82">
        <w:rPr>
          <w:b/>
          <w:sz w:val="25"/>
          <w:szCs w:val="25"/>
        </w:rPr>
        <w:t>Aziz Cemaat!</w:t>
      </w:r>
    </w:p>
    <w:p w:rsidR="00884DBA" w:rsidRPr="00DC6E82" w:rsidRDefault="00884DBA" w:rsidP="00107DCE">
      <w:pPr>
        <w:ind w:firstLine="708"/>
        <w:jc w:val="both"/>
        <w:rPr>
          <w:sz w:val="25"/>
          <w:szCs w:val="25"/>
        </w:rPr>
      </w:pPr>
      <w:r w:rsidRPr="00DC6E82">
        <w:rPr>
          <w:sz w:val="25"/>
          <w:szCs w:val="25"/>
        </w:rPr>
        <w:t xml:space="preserve">Allah </w:t>
      </w:r>
      <w:proofErr w:type="gramStart"/>
      <w:r w:rsidRPr="00DC6E82">
        <w:rPr>
          <w:sz w:val="25"/>
          <w:szCs w:val="25"/>
        </w:rPr>
        <w:t>korkusu,insanın</w:t>
      </w:r>
      <w:proofErr w:type="gramEnd"/>
      <w:r w:rsidRPr="00DC6E82">
        <w:rPr>
          <w:sz w:val="25"/>
          <w:szCs w:val="25"/>
        </w:rPr>
        <w:t xml:space="preserve"> isyanı ve itaatsizliği sebebiyle Allah’ın sevgisinden ve rızasından mahrum kalma, ilahi huzurda hesaba çekilme ve azaba uğrama endişesidir.Allah Teâlâ “</w:t>
      </w:r>
      <w:r w:rsidRPr="00DC6E82">
        <w:rPr>
          <w:b/>
          <w:sz w:val="25"/>
          <w:szCs w:val="25"/>
        </w:rPr>
        <w:t>Ey kullarım! Bana karşı gelmekten sakının.”</w:t>
      </w:r>
      <w:r w:rsidRPr="00DC6E82">
        <w:rPr>
          <w:rStyle w:val="DipnotBavurusu"/>
          <w:b/>
          <w:sz w:val="25"/>
          <w:szCs w:val="25"/>
        </w:rPr>
        <w:footnoteReference w:id="4"/>
      </w:r>
      <w:r w:rsidRPr="00DC6E82">
        <w:rPr>
          <w:b/>
          <w:bCs/>
          <w:sz w:val="25"/>
          <w:szCs w:val="25"/>
        </w:rPr>
        <w:t>“Yapmakta olduğunuz şeylerden</w:t>
      </w:r>
      <w:r w:rsidRPr="00DC6E82">
        <w:rPr>
          <w:b/>
          <w:sz w:val="25"/>
          <w:szCs w:val="25"/>
        </w:rPr>
        <w:t xml:space="preserve"> mutlaka sorguya çekileceksiniz.”</w:t>
      </w:r>
      <w:r w:rsidRPr="00DC6E82">
        <w:rPr>
          <w:rStyle w:val="DipnotBavurusu"/>
          <w:b/>
          <w:sz w:val="25"/>
          <w:szCs w:val="25"/>
        </w:rPr>
        <w:footnoteReference w:id="5"/>
      </w:r>
      <w:r w:rsidRPr="00DC6E82">
        <w:rPr>
          <w:b/>
          <w:sz w:val="25"/>
          <w:szCs w:val="25"/>
        </w:rPr>
        <w:t xml:space="preserve"> “Şüphesiz iyiler Naim cennetindedirler. Şüphesiz </w:t>
      </w:r>
      <w:r w:rsidRPr="00DC6E82">
        <w:rPr>
          <w:b/>
          <w:sz w:val="25"/>
          <w:szCs w:val="25"/>
        </w:rPr>
        <w:lastRenderedPageBreak/>
        <w:t>günahkârlar cehennemdedirler”</w:t>
      </w:r>
      <w:r w:rsidRPr="00DC6E82">
        <w:rPr>
          <w:rStyle w:val="DipnotBavurusu"/>
          <w:b/>
          <w:sz w:val="25"/>
          <w:szCs w:val="25"/>
        </w:rPr>
        <w:footnoteReference w:id="6"/>
      </w:r>
      <w:r w:rsidRPr="00DC6E82">
        <w:rPr>
          <w:sz w:val="25"/>
          <w:szCs w:val="25"/>
        </w:rPr>
        <w:t xml:space="preserve">buyurarak bizlere sürekli tedbirlive ihtiyatlı olmayı </w:t>
      </w:r>
      <w:proofErr w:type="gramStart"/>
      <w:r w:rsidRPr="00DC6E82">
        <w:rPr>
          <w:sz w:val="25"/>
          <w:szCs w:val="25"/>
        </w:rPr>
        <w:t>emretmektedir.İhtirasların</w:t>
      </w:r>
      <w:proofErr w:type="gramEnd"/>
      <w:r w:rsidRPr="00DC6E82">
        <w:rPr>
          <w:sz w:val="25"/>
          <w:szCs w:val="25"/>
        </w:rPr>
        <w:t xml:space="preserve"> ve nefsanî arzuların dizginlenmesinde, günahların ve her türlü kötü işlerin terk edilmesinde,saygınlık ve itibar kazanmada, gönüllerdeki Allah korkusu en önemli etkendir. Merhum şairimiz bunu şöyle dile getiriyor:</w:t>
      </w:r>
    </w:p>
    <w:p w:rsidR="00884DBA" w:rsidRPr="00DC6E82" w:rsidRDefault="00884DBA" w:rsidP="0063113D">
      <w:pPr>
        <w:jc w:val="both"/>
        <w:rPr>
          <w:i/>
          <w:iCs/>
          <w:sz w:val="25"/>
          <w:szCs w:val="25"/>
        </w:rPr>
      </w:pPr>
      <w:r w:rsidRPr="00DC6E82">
        <w:rPr>
          <w:i/>
          <w:iCs/>
          <w:sz w:val="25"/>
          <w:szCs w:val="25"/>
        </w:rPr>
        <w:t xml:space="preserve">Ne irfandır veren ahlâka </w:t>
      </w:r>
      <w:proofErr w:type="gramStart"/>
      <w:r w:rsidRPr="00DC6E82">
        <w:rPr>
          <w:i/>
          <w:iCs/>
          <w:sz w:val="25"/>
          <w:szCs w:val="25"/>
        </w:rPr>
        <w:t>yükseklik,ne</w:t>
      </w:r>
      <w:proofErr w:type="gramEnd"/>
      <w:r w:rsidRPr="00DC6E82">
        <w:rPr>
          <w:i/>
          <w:iCs/>
          <w:sz w:val="25"/>
          <w:szCs w:val="25"/>
        </w:rPr>
        <w:t xml:space="preserve"> vicdandır; Fazilet hissi insanlarda Allah korkusundandır. Yüreklerden çekilmiş farz </w:t>
      </w:r>
      <w:proofErr w:type="spellStart"/>
      <w:r w:rsidRPr="00DC6E82">
        <w:rPr>
          <w:i/>
          <w:iCs/>
          <w:sz w:val="25"/>
          <w:szCs w:val="25"/>
        </w:rPr>
        <w:t>edilsinhavfıYezdân’ın</w:t>
      </w:r>
      <w:proofErr w:type="spellEnd"/>
    </w:p>
    <w:p w:rsidR="00884DBA" w:rsidRPr="00DC6E82" w:rsidRDefault="00884DBA" w:rsidP="00C829A4">
      <w:pPr>
        <w:jc w:val="both"/>
        <w:rPr>
          <w:i/>
          <w:iCs/>
          <w:sz w:val="25"/>
          <w:szCs w:val="25"/>
        </w:rPr>
      </w:pPr>
      <w:r w:rsidRPr="00DC6E82">
        <w:rPr>
          <w:i/>
          <w:iCs/>
          <w:sz w:val="25"/>
          <w:szCs w:val="25"/>
        </w:rPr>
        <w:t xml:space="preserve">Ne irfanın kalır </w:t>
      </w:r>
      <w:proofErr w:type="spellStart"/>
      <w:r w:rsidRPr="00DC6E82">
        <w:rPr>
          <w:i/>
          <w:iCs/>
          <w:sz w:val="25"/>
          <w:szCs w:val="25"/>
        </w:rPr>
        <w:t>te’sirikat’iyyen</w:t>
      </w:r>
      <w:proofErr w:type="spellEnd"/>
      <w:r w:rsidRPr="00DC6E82">
        <w:rPr>
          <w:i/>
          <w:iCs/>
          <w:sz w:val="25"/>
          <w:szCs w:val="25"/>
        </w:rPr>
        <w:t xml:space="preserve"> ne vicdanın.</w:t>
      </w:r>
      <w:r w:rsidRPr="00DC6E82">
        <w:rPr>
          <w:rStyle w:val="DipnotBavurusu"/>
          <w:i/>
          <w:iCs/>
          <w:sz w:val="25"/>
          <w:szCs w:val="25"/>
        </w:rPr>
        <w:footnoteReference w:id="7"/>
      </w:r>
    </w:p>
    <w:p w:rsidR="00884DBA" w:rsidRPr="00DC6E82" w:rsidRDefault="00884DBA" w:rsidP="00CB3ECE">
      <w:pPr>
        <w:jc w:val="both"/>
        <w:rPr>
          <w:sz w:val="25"/>
          <w:szCs w:val="25"/>
        </w:rPr>
      </w:pPr>
    </w:p>
    <w:p w:rsidR="00884DBA" w:rsidRPr="00DC6E82" w:rsidRDefault="00884DBA" w:rsidP="00107DCE">
      <w:pPr>
        <w:ind w:firstLine="708"/>
        <w:jc w:val="both"/>
        <w:rPr>
          <w:b/>
          <w:sz w:val="25"/>
          <w:szCs w:val="25"/>
        </w:rPr>
      </w:pPr>
      <w:r w:rsidRPr="00DC6E82">
        <w:rPr>
          <w:b/>
          <w:sz w:val="25"/>
          <w:szCs w:val="25"/>
        </w:rPr>
        <w:t>Değerli Müminler!</w:t>
      </w:r>
    </w:p>
    <w:p w:rsidR="00884DBA" w:rsidRPr="00DC6E82" w:rsidRDefault="00884DBA" w:rsidP="0063113D">
      <w:pPr>
        <w:jc w:val="both"/>
        <w:rPr>
          <w:sz w:val="25"/>
          <w:szCs w:val="25"/>
        </w:rPr>
      </w:pPr>
      <w:r w:rsidRPr="00DC6E82">
        <w:rPr>
          <w:sz w:val="25"/>
          <w:szCs w:val="25"/>
        </w:rPr>
        <w:tab/>
        <w:t xml:space="preserve">Allah’ın </w:t>
      </w:r>
      <w:proofErr w:type="spellStart"/>
      <w:r w:rsidRPr="00DC6E82">
        <w:rPr>
          <w:sz w:val="25"/>
          <w:szCs w:val="25"/>
        </w:rPr>
        <w:t>azab</w:t>
      </w:r>
      <w:proofErr w:type="spellEnd"/>
      <w:r w:rsidRPr="00DC6E82">
        <w:rPr>
          <w:sz w:val="25"/>
          <w:szCs w:val="25"/>
        </w:rPr>
        <w:t xml:space="preserve"> ve gazabından korkmamız gerektiği gibi O’nun sonsuz rahmet ve merhametinden de </w:t>
      </w:r>
      <w:proofErr w:type="spellStart"/>
      <w:r w:rsidRPr="00DC6E82">
        <w:rPr>
          <w:sz w:val="25"/>
          <w:szCs w:val="25"/>
        </w:rPr>
        <w:t>ümitvar</w:t>
      </w:r>
      <w:proofErr w:type="spellEnd"/>
      <w:r w:rsidRPr="00DC6E82">
        <w:rPr>
          <w:sz w:val="25"/>
          <w:szCs w:val="25"/>
        </w:rPr>
        <w:t xml:space="preserve"> olmamız imanımızın </w:t>
      </w:r>
      <w:proofErr w:type="gramStart"/>
      <w:r w:rsidRPr="00DC6E82">
        <w:rPr>
          <w:sz w:val="25"/>
          <w:szCs w:val="25"/>
        </w:rPr>
        <w:t>gereğidir.Fıtrat</w:t>
      </w:r>
      <w:proofErr w:type="gramEnd"/>
      <w:r w:rsidRPr="00DC6E82">
        <w:rPr>
          <w:sz w:val="25"/>
          <w:szCs w:val="25"/>
        </w:rPr>
        <w:t xml:space="preserve"> olarak günah işlemeyede meyilli olan insanın ebedi saadeti ancak Yüce Allah’ın rahmeti sayesinde mümkündür. Rahmeti her şeyi kuşatmış olan Rabbimiz, kullarına karşı engin şefkat ve merhamet sahibidir. Hatadan dönüldüğü, affı istendiği takdirde kendisine şirk </w:t>
      </w:r>
      <w:r w:rsidRPr="00DC6E82">
        <w:rPr>
          <w:sz w:val="25"/>
          <w:szCs w:val="25"/>
        </w:rPr>
        <w:lastRenderedPageBreak/>
        <w:t xml:space="preserve">koşulması hariç affetmeyeceği </w:t>
      </w:r>
      <w:proofErr w:type="gramStart"/>
      <w:r w:rsidRPr="00DC6E82">
        <w:rPr>
          <w:sz w:val="25"/>
          <w:szCs w:val="25"/>
        </w:rPr>
        <w:t>günah,bağışlamayacağı</w:t>
      </w:r>
      <w:proofErr w:type="gramEnd"/>
      <w:r w:rsidRPr="00DC6E82">
        <w:rPr>
          <w:sz w:val="25"/>
          <w:szCs w:val="25"/>
        </w:rPr>
        <w:t xml:space="preserve"> suç yoktur.</w:t>
      </w:r>
    </w:p>
    <w:p w:rsidR="00884DBA" w:rsidRPr="00DC6E82" w:rsidRDefault="00884DBA" w:rsidP="0063113D">
      <w:pPr>
        <w:ind w:right="-2" w:firstLine="708"/>
        <w:jc w:val="both"/>
        <w:rPr>
          <w:sz w:val="25"/>
          <w:szCs w:val="25"/>
        </w:rPr>
      </w:pPr>
      <w:r w:rsidRPr="00DC6E82">
        <w:rPr>
          <w:sz w:val="25"/>
          <w:szCs w:val="25"/>
        </w:rPr>
        <w:t>Bu hususta Kur’an-ı Kerim de şöyle buyrulmaktadır : “</w:t>
      </w:r>
      <w:r w:rsidRPr="00DC6E82">
        <w:rPr>
          <w:b/>
          <w:sz w:val="25"/>
          <w:szCs w:val="25"/>
        </w:rPr>
        <w:t xml:space="preserve">De ki: Ey kendilerinin aleyhine aşırı giden kullarım! Allah’ın rahmetinden ümidinizi kesmeyin. Şüphesiz Allah bütün günahları affeder. Çünkü O çok </w:t>
      </w:r>
      <w:proofErr w:type="gramStart"/>
      <w:r w:rsidRPr="00DC6E82">
        <w:rPr>
          <w:b/>
          <w:sz w:val="25"/>
          <w:szCs w:val="25"/>
        </w:rPr>
        <w:t>bağışlayandır,çok</w:t>
      </w:r>
      <w:proofErr w:type="gramEnd"/>
      <w:r w:rsidRPr="00DC6E82">
        <w:rPr>
          <w:b/>
          <w:sz w:val="25"/>
          <w:szCs w:val="25"/>
        </w:rPr>
        <w:t xml:space="preserve"> merhamet edendir.”</w:t>
      </w:r>
      <w:r w:rsidRPr="00DC6E82">
        <w:rPr>
          <w:rStyle w:val="DipnotBavurusu"/>
          <w:b/>
          <w:sz w:val="25"/>
          <w:szCs w:val="25"/>
        </w:rPr>
        <w:footnoteReference w:id="8"/>
      </w:r>
      <w:r w:rsidRPr="00DC6E82">
        <w:rPr>
          <w:sz w:val="25"/>
          <w:szCs w:val="25"/>
        </w:rPr>
        <w:t xml:space="preserve"> Peygamber Efendimiz (s.a.v) de Allah’ın kullarına olan şefkatinin bir annenin çocuğuna olan şefkatinden daha fazla olduğunu müjdelemektedir.</w:t>
      </w:r>
      <w:r w:rsidRPr="00DC6E82">
        <w:rPr>
          <w:rStyle w:val="DipnotBavurusu"/>
          <w:sz w:val="25"/>
          <w:szCs w:val="25"/>
        </w:rPr>
        <w:footnoteReference w:id="9"/>
      </w:r>
      <w:r w:rsidRPr="00DC6E82">
        <w:rPr>
          <w:sz w:val="25"/>
          <w:szCs w:val="25"/>
        </w:rPr>
        <w:t xml:space="preserve"> R</w:t>
      </w:r>
      <w:r w:rsidR="00FF7EFE" w:rsidRPr="00DC6E82">
        <w:rPr>
          <w:sz w:val="25"/>
          <w:szCs w:val="25"/>
        </w:rPr>
        <w:t>ahmeti gazabından</w:t>
      </w:r>
      <w:r w:rsidRPr="00DC6E82">
        <w:rPr>
          <w:sz w:val="25"/>
          <w:szCs w:val="25"/>
        </w:rPr>
        <w:t>fazla olan Rabbimiz kendisinden af dileyenler hakkında şu müjdeyi vermektedir:“</w:t>
      </w:r>
      <w:r w:rsidRPr="00DC6E82">
        <w:rPr>
          <w:b/>
          <w:sz w:val="25"/>
          <w:szCs w:val="25"/>
        </w:rPr>
        <w:t xml:space="preserve">Kim bir kötülük yaparyahut kendine </w:t>
      </w:r>
      <w:proofErr w:type="gramStart"/>
      <w:r w:rsidRPr="00DC6E82">
        <w:rPr>
          <w:b/>
          <w:sz w:val="25"/>
          <w:szCs w:val="25"/>
        </w:rPr>
        <w:t>zulmeder,sonrada</w:t>
      </w:r>
      <w:proofErr w:type="gramEnd"/>
      <w:r w:rsidRPr="00DC6E82">
        <w:rPr>
          <w:b/>
          <w:sz w:val="25"/>
          <w:szCs w:val="25"/>
        </w:rPr>
        <w:t xml:space="preserve"> Allah’tan bağışlama dilerse, Allah’ı çok bağışlayıcı, çok merhamet edici bulur.”</w:t>
      </w:r>
      <w:r w:rsidRPr="00DC6E82">
        <w:rPr>
          <w:rStyle w:val="DipnotBavurusu"/>
          <w:b/>
          <w:sz w:val="25"/>
          <w:szCs w:val="25"/>
        </w:rPr>
        <w:footnoteReference w:id="10"/>
      </w:r>
    </w:p>
    <w:p w:rsidR="00884DBA" w:rsidRPr="00DC6E82" w:rsidRDefault="00884DBA" w:rsidP="0098122E">
      <w:pPr>
        <w:jc w:val="both"/>
        <w:rPr>
          <w:b/>
          <w:sz w:val="25"/>
          <w:szCs w:val="25"/>
        </w:rPr>
      </w:pPr>
      <w:r w:rsidRPr="00DC6E82">
        <w:rPr>
          <w:sz w:val="25"/>
          <w:szCs w:val="25"/>
        </w:rPr>
        <w:tab/>
      </w:r>
      <w:r w:rsidRPr="00DC6E82">
        <w:rPr>
          <w:b/>
          <w:sz w:val="25"/>
          <w:szCs w:val="25"/>
        </w:rPr>
        <w:t>Muhterem Müslümanlar!</w:t>
      </w:r>
    </w:p>
    <w:p w:rsidR="00884DBA" w:rsidRPr="00DC6E82" w:rsidRDefault="00884DBA" w:rsidP="0063113D">
      <w:pPr>
        <w:ind w:right="-2" w:firstLine="708"/>
        <w:jc w:val="both"/>
        <w:rPr>
          <w:b/>
          <w:sz w:val="25"/>
          <w:szCs w:val="25"/>
        </w:rPr>
      </w:pPr>
      <w:proofErr w:type="spellStart"/>
      <w:r w:rsidRPr="00DC6E82">
        <w:rPr>
          <w:sz w:val="25"/>
          <w:szCs w:val="25"/>
        </w:rPr>
        <w:t>Havf</w:t>
      </w:r>
      <w:proofErr w:type="spellEnd"/>
      <w:r w:rsidRPr="00DC6E82">
        <w:rPr>
          <w:sz w:val="25"/>
          <w:szCs w:val="25"/>
        </w:rPr>
        <w:t xml:space="preserve"> ve </w:t>
      </w:r>
      <w:proofErr w:type="spellStart"/>
      <w:r w:rsidRPr="00DC6E82">
        <w:rPr>
          <w:sz w:val="25"/>
          <w:szCs w:val="25"/>
        </w:rPr>
        <w:t>recada</w:t>
      </w:r>
      <w:proofErr w:type="spellEnd"/>
      <w:r w:rsidRPr="00DC6E82">
        <w:rPr>
          <w:sz w:val="25"/>
          <w:szCs w:val="25"/>
        </w:rPr>
        <w:t xml:space="preserve">, ifrat ve tefritten de uzak </w:t>
      </w:r>
      <w:proofErr w:type="gramStart"/>
      <w:r w:rsidRPr="00DC6E82">
        <w:rPr>
          <w:sz w:val="25"/>
          <w:szCs w:val="25"/>
        </w:rPr>
        <w:t>durmalıyız.Aşırı</w:t>
      </w:r>
      <w:proofErr w:type="gramEnd"/>
      <w:r w:rsidRPr="00DC6E82">
        <w:rPr>
          <w:sz w:val="25"/>
          <w:szCs w:val="25"/>
        </w:rPr>
        <w:t xml:space="preserve"> korku kişiyi ümitsizliğe düşürür.Aklı ve mizacı bozar,meşru istek ve arzuları bile köreltir.</w:t>
      </w:r>
      <w:proofErr w:type="spellStart"/>
      <w:r w:rsidRPr="00DC6E82">
        <w:rPr>
          <w:sz w:val="25"/>
          <w:szCs w:val="25"/>
        </w:rPr>
        <w:t>Reca’nın</w:t>
      </w:r>
      <w:proofErr w:type="spellEnd"/>
      <w:r w:rsidRPr="00DC6E82">
        <w:rPr>
          <w:sz w:val="25"/>
          <w:szCs w:val="25"/>
        </w:rPr>
        <w:t xml:space="preserve"> fazlasında ise </w:t>
      </w:r>
      <w:r w:rsidRPr="00DC6E82">
        <w:rPr>
          <w:sz w:val="25"/>
          <w:szCs w:val="25"/>
        </w:rPr>
        <w:lastRenderedPageBreak/>
        <w:t xml:space="preserve">ihmal ve atalet vardır.Bu hususta şu hadisi şerif ne güzel örnektir: </w:t>
      </w:r>
      <w:r w:rsidRPr="00DC6E82">
        <w:rPr>
          <w:b/>
          <w:bCs/>
          <w:sz w:val="25"/>
          <w:szCs w:val="25"/>
        </w:rPr>
        <w:t>“</w:t>
      </w:r>
      <w:r w:rsidRPr="00DC6E82">
        <w:rPr>
          <w:sz w:val="25"/>
          <w:szCs w:val="25"/>
        </w:rPr>
        <w:t>Ölmek üzere olan bir gence Efendimiz (s.a.v): ‘</w:t>
      </w:r>
      <w:r w:rsidRPr="00DC6E82">
        <w:rPr>
          <w:b/>
          <w:bCs/>
          <w:sz w:val="25"/>
          <w:szCs w:val="25"/>
        </w:rPr>
        <w:t>Kendini nasıl buluyorsun’</w:t>
      </w:r>
      <w:r w:rsidRPr="00DC6E82">
        <w:rPr>
          <w:sz w:val="25"/>
          <w:szCs w:val="25"/>
        </w:rPr>
        <w:t>diye sordu?</w:t>
      </w:r>
      <w:r w:rsidRPr="00DC6E82">
        <w:rPr>
          <w:b/>
          <w:bCs/>
          <w:i/>
          <w:iCs/>
          <w:sz w:val="25"/>
          <w:szCs w:val="25"/>
        </w:rPr>
        <w:t xml:space="preserve">Ey Allah’ın Resulü, Allah’ın rahmetinden ümidim var ancak günahlarımdan da </w:t>
      </w:r>
      <w:proofErr w:type="spellStart"/>
      <w:r w:rsidRPr="00DC6E82">
        <w:rPr>
          <w:b/>
          <w:bCs/>
          <w:i/>
          <w:iCs/>
          <w:sz w:val="25"/>
          <w:szCs w:val="25"/>
        </w:rPr>
        <w:t>korkuyorum</w:t>
      </w:r>
      <w:r w:rsidRPr="00DC6E82">
        <w:rPr>
          <w:b/>
          <w:bCs/>
          <w:sz w:val="25"/>
          <w:szCs w:val="25"/>
        </w:rPr>
        <w:t>”</w:t>
      </w:r>
      <w:r w:rsidRPr="00DC6E82">
        <w:rPr>
          <w:sz w:val="25"/>
          <w:szCs w:val="25"/>
        </w:rPr>
        <w:t>dedi</w:t>
      </w:r>
      <w:proofErr w:type="spellEnd"/>
      <w:r w:rsidRPr="00DC6E82">
        <w:rPr>
          <w:sz w:val="25"/>
          <w:szCs w:val="25"/>
        </w:rPr>
        <w:t>.</w:t>
      </w:r>
      <w:r w:rsidRPr="00DC6E82">
        <w:rPr>
          <w:b/>
          <w:bCs/>
          <w:sz w:val="25"/>
          <w:szCs w:val="25"/>
        </w:rPr>
        <w:t xml:space="preserve">Bu cevap üzerine </w:t>
      </w:r>
      <w:proofErr w:type="spellStart"/>
      <w:r w:rsidRPr="00DC6E82">
        <w:rPr>
          <w:b/>
          <w:bCs/>
          <w:sz w:val="25"/>
          <w:szCs w:val="25"/>
        </w:rPr>
        <w:t>Resûl</w:t>
      </w:r>
      <w:proofErr w:type="spellEnd"/>
      <w:r w:rsidRPr="00DC6E82">
        <w:rPr>
          <w:b/>
          <w:bCs/>
          <w:sz w:val="25"/>
          <w:szCs w:val="25"/>
        </w:rPr>
        <w:t>-i Ekrem Efendimiz: “Bir kulun kalbinde ikisi (yani ümit ve korku)birleşti mi Allah o kulu umduğuna nail korktuğundan emin kılar”</w:t>
      </w:r>
      <w:r w:rsidRPr="00DC6E82">
        <w:rPr>
          <w:rStyle w:val="DipnotBavurusu"/>
          <w:b/>
          <w:bCs/>
          <w:sz w:val="25"/>
          <w:szCs w:val="25"/>
        </w:rPr>
        <w:footnoteReference w:id="11"/>
      </w:r>
      <w:r w:rsidRPr="00DC6E82">
        <w:rPr>
          <w:sz w:val="25"/>
          <w:szCs w:val="25"/>
        </w:rPr>
        <w:t xml:space="preserve">buyurdular.Hutbemi Sevgili Peygamberimizin bir duası ile bitiriyorum. </w:t>
      </w:r>
      <w:r w:rsidRPr="00DC6E82">
        <w:rPr>
          <w:b/>
          <w:bCs/>
          <w:sz w:val="25"/>
          <w:szCs w:val="25"/>
        </w:rPr>
        <w:t xml:space="preserve">“Allah’ım! </w:t>
      </w:r>
      <w:proofErr w:type="gramStart"/>
      <w:r w:rsidRPr="00DC6E82">
        <w:rPr>
          <w:b/>
          <w:bCs/>
          <w:sz w:val="25"/>
          <w:szCs w:val="25"/>
        </w:rPr>
        <w:t>Bize,günahla</w:t>
      </w:r>
      <w:proofErr w:type="gramEnd"/>
      <w:r w:rsidRPr="00DC6E82">
        <w:rPr>
          <w:b/>
          <w:bCs/>
          <w:sz w:val="25"/>
          <w:szCs w:val="25"/>
        </w:rPr>
        <w:t xml:space="preserve"> aramıza engel olacak kadar korkundan hisse, bizi cennete ulaştıracak kadar itaatinden hisse nasip eyle”</w:t>
      </w:r>
      <w:r w:rsidRPr="00DC6E82">
        <w:rPr>
          <w:rStyle w:val="DipnotBavurusu"/>
          <w:b/>
          <w:bCs/>
          <w:sz w:val="25"/>
          <w:szCs w:val="25"/>
        </w:rPr>
        <w:footnoteReference w:id="12"/>
      </w:r>
    </w:p>
    <w:sectPr w:rsidR="00884DBA" w:rsidRPr="00DC6E82" w:rsidSect="00803DB0">
      <w:headerReference w:type="default" r:id="rId6"/>
      <w:pgSz w:w="5761" w:h="8641" w:code="265"/>
      <w:pgMar w:top="397" w:right="397" w:bottom="397" w:left="397" w:header="340" w:footer="340" w:gutter="0"/>
      <w:cols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DB0" w:rsidRDefault="00803DB0" w:rsidP="00D2009B">
      <w:r>
        <w:separator/>
      </w:r>
    </w:p>
  </w:endnote>
  <w:endnote w:type="continuationSeparator" w:id="1">
    <w:p w:rsidR="00803DB0" w:rsidRDefault="00803DB0" w:rsidP="00D20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DB0" w:rsidRDefault="00803DB0" w:rsidP="00D2009B">
      <w:r>
        <w:separator/>
      </w:r>
    </w:p>
  </w:footnote>
  <w:footnote w:type="continuationSeparator" w:id="1">
    <w:p w:rsidR="00803DB0" w:rsidRDefault="00803DB0" w:rsidP="00D2009B">
      <w:r>
        <w:continuationSeparator/>
      </w:r>
    </w:p>
  </w:footnote>
  <w:footnote w:id="2">
    <w:p w:rsidR="00803DB0" w:rsidRDefault="00803DB0" w:rsidP="00BD0540">
      <w:pPr>
        <w:pStyle w:val="DipnotMetni"/>
      </w:pPr>
      <w:r>
        <w:rPr>
          <w:rStyle w:val="DipnotBavurusu"/>
        </w:rPr>
        <w:footnoteRef/>
      </w:r>
      <w:proofErr w:type="spellStart"/>
      <w:r>
        <w:t>A’raf</w:t>
      </w:r>
      <w:proofErr w:type="spellEnd"/>
      <w:r>
        <w:t>, 7/56</w:t>
      </w:r>
    </w:p>
  </w:footnote>
  <w:footnote w:id="3">
    <w:p w:rsidR="00803DB0" w:rsidRDefault="00803DB0">
      <w:pPr>
        <w:pStyle w:val="DipnotMetni"/>
      </w:pPr>
      <w:r>
        <w:rPr>
          <w:rStyle w:val="DipnotBavurusu"/>
        </w:rPr>
        <w:footnoteRef/>
      </w:r>
      <w:r>
        <w:t xml:space="preserve"> Nisa, 4/165</w:t>
      </w:r>
    </w:p>
  </w:footnote>
  <w:footnote w:id="4">
    <w:p w:rsidR="00803DB0" w:rsidRDefault="00803DB0">
      <w:pPr>
        <w:pStyle w:val="DipnotMetni"/>
      </w:pPr>
      <w:r>
        <w:rPr>
          <w:rStyle w:val="DipnotBavurusu"/>
        </w:rPr>
        <w:footnoteRef/>
      </w:r>
      <w:proofErr w:type="spellStart"/>
      <w:r>
        <w:t>Zümer</w:t>
      </w:r>
      <w:proofErr w:type="spellEnd"/>
      <w:r>
        <w:t>, 39/16</w:t>
      </w:r>
    </w:p>
  </w:footnote>
  <w:footnote w:id="5">
    <w:p w:rsidR="00803DB0" w:rsidRDefault="00803DB0">
      <w:pPr>
        <w:pStyle w:val="DipnotMetni"/>
      </w:pPr>
      <w:r>
        <w:rPr>
          <w:rStyle w:val="DipnotBavurusu"/>
        </w:rPr>
        <w:footnoteRef/>
      </w:r>
      <w:proofErr w:type="spellStart"/>
      <w:r>
        <w:t>Nahl</w:t>
      </w:r>
      <w:proofErr w:type="spellEnd"/>
      <w:r>
        <w:t>, 16/93</w:t>
      </w:r>
    </w:p>
  </w:footnote>
  <w:footnote w:id="6">
    <w:p w:rsidR="00803DB0" w:rsidRDefault="00803DB0">
      <w:pPr>
        <w:pStyle w:val="DipnotMetni"/>
      </w:pPr>
      <w:r>
        <w:rPr>
          <w:rStyle w:val="DipnotBavurusu"/>
        </w:rPr>
        <w:footnoteRef/>
      </w:r>
      <w:proofErr w:type="spellStart"/>
      <w:r>
        <w:t>İnfitar</w:t>
      </w:r>
      <w:proofErr w:type="spellEnd"/>
      <w:r>
        <w:t>, 82/13-14</w:t>
      </w:r>
    </w:p>
  </w:footnote>
  <w:footnote w:id="7">
    <w:p w:rsidR="00803DB0" w:rsidRDefault="00803DB0">
      <w:pPr>
        <w:pStyle w:val="DipnotMetni"/>
      </w:pPr>
      <w:r>
        <w:rPr>
          <w:rStyle w:val="DipnotBavurusu"/>
        </w:rPr>
        <w:footnoteRef/>
      </w:r>
      <w:r>
        <w:t xml:space="preserve"> M. Akif, </w:t>
      </w:r>
      <w:r w:rsidRPr="003E7E45">
        <w:rPr>
          <w:i/>
          <w:iCs/>
        </w:rPr>
        <w:t>Safahat</w:t>
      </w:r>
      <w:r>
        <w:rPr>
          <w:i/>
          <w:iCs/>
        </w:rPr>
        <w:t>, Beşinci Kitap, Hatıralar</w:t>
      </w:r>
    </w:p>
  </w:footnote>
  <w:footnote w:id="8">
    <w:p w:rsidR="00803DB0" w:rsidRDefault="00803DB0">
      <w:pPr>
        <w:pStyle w:val="DipnotMetni"/>
      </w:pPr>
      <w:r>
        <w:rPr>
          <w:rStyle w:val="DipnotBavurusu"/>
        </w:rPr>
        <w:footnoteRef/>
      </w:r>
      <w:proofErr w:type="spellStart"/>
      <w:r>
        <w:t>Zümer</w:t>
      </w:r>
      <w:proofErr w:type="spellEnd"/>
      <w:r>
        <w:t>, 39/53</w:t>
      </w:r>
    </w:p>
  </w:footnote>
  <w:footnote w:id="9">
    <w:p w:rsidR="00803DB0" w:rsidRDefault="00803DB0">
      <w:pPr>
        <w:pStyle w:val="DipnotMetni"/>
      </w:pPr>
      <w:r>
        <w:rPr>
          <w:rStyle w:val="DipnotBavurusu"/>
        </w:rPr>
        <w:footnoteRef/>
      </w:r>
      <w:r>
        <w:t xml:space="preserve"> Buhari, Edeb, 18</w:t>
      </w:r>
    </w:p>
  </w:footnote>
  <w:footnote w:id="10">
    <w:p w:rsidR="00803DB0" w:rsidRDefault="00803DB0">
      <w:pPr>
        <w:pStyle w:val="DipnotMetni"/>
      </w:pPr>
      <w:r>
        <w:rPr>
          <w:rStyle w:val="DipnotBavurusu"/>
        </w:rPr>
        <w:footnoteRef/>
      </w:r>
      <w:r>
        <w:t xml:space="preserve"> Nisa, 4/110</w:t>
      </w:r>
    </w:p>
  </w:footnote>
  <w:footnote w:id="11">
    <w:p w:rsidR="00803DB0" w:rsidRDefault="00803DB0">
      <w:pPr>
        <w:pStyle w:val="DipnotMetni"/>
      </w:pPr>
      <w:r>
        <w:rPr>
          <w:rStyle w:val="DipnotBavurusu"/>
        </w:rPr>
        <w:footnoteRef/>
      </w:r>
      <w:proofErr w:type="spellStart"/>
      <w:r>
        <w:t>Tirmizi</w:t>
      </w:r>
      <w:proofErr w:type="spellEnd"/>
      <w:r>
        <w:t xml:space="preserve">, </w:t>
      </w:r>
      <w:proofErr w:type="spellStart"/>
      <w:r>
        <w:t>Cenaiz</w:t>
      </w:r>
      <w:proofErr w:type="spellEnd"/>
      <w:r>
        <w:t>,11</w:t>
      </w:r>
    </w:p>
  </w:footnote>
  <w:footnote w:id="12">
    <w:p w:rsidR="00803DB0" w:rsidRDefault="00803DB0">
      <w:pPr>
        <w:pStyle w:val="DipnotMetni"/>
      </w:pPr>
      <w:r>
        <w:rPr>
          <w:rStyle w:val="DipnotBavurusu"/>
        </w:rPr>
        <w:footnoteRef/>
      </w:r>
      <w:proofErr w:type="spellStart"/>
      <w:r>
        <w:t>Tirmizi</w:t>
      </w:r>
      <w:proofErr w:type="spellEnd"/>
      <w:r>
        <w:t xml:space="preserve">, </w:t>
      </w:r>
      <w:proofErr w:type="spellStart"/>
      <w:r>
        <w:t>Deavat</w:t>
      </w:r>
      <w:proofErr w:type="spellEnd"/>
      <w:r>
        <w:t>, 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271"/>
      <w:docPartObj>
        <w:docPartGallery w:val="Page Numbers (Top of Page)"/>
        <w:docPartUnique/>
      </w:docPartObj>
    </w:sdtPr>
    <w:sdtContent>
      <w:p w:rsidR="00803DB0" w:rsidRDefault="00803DB0">
        <w:pPr>
          <w:pStyle w:val="stbilgi"/>
          <w:jc w:val="center"/>
        </w:pPr>
        <w:fldSimple w:instr=" PAGE   \* MERGEFORMAT ">
          <w:r w:rsidR="00DC6E82">
            <w:rPr>
              <w:noProof/>
            </w:rPr>
            <w:t>4</w:t>
          </w:r>
        </w:fldSimple>
      </w:p>
    </w:sdtContent>
  </w:sdt>
  <w:p w:rsidR="00803DB0" w:rsidRDefault="00803DB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A95"/>
    <w:rsid w:val="00041752"/>
    <w:rsid w:val="00074826"/>
    <w:rsid w:val="000A2346"/>
    <w:rsid w:val="000D6AA1"/>
    <w:rsid w:val="00107DCE"/>
    <w:rsid w:val="00121439"/>
    <w:rsid w:val="00131A66"/>
    <w:rsid w:val="00164955"/>
    <w:rsid w:val="00165476"/>
    <w:rsid w:val="001A52D0"/>
    <w:rsid w:val="001F09DE"/>
    <w:rsid w:val="0023394A"/>
    <w:rsid w:val="0023661B"/>
    <w:rsid w:val="00245F18"/>
    <w:rsid w:val="00250312"/>
    <w:rsid w:val="00265173"/>
    <w:rsid w:val="002705E2"/>
    <w:rsid w:val="002B614A"/>
    <w:rsid w:val="002C30F0"/>
    <w:rsid w:val="00300012"/>
    <w:rsid w:val="003263B2"/>
    <w:rsid w:val="00380AAF"/>
    <w:rsid w:val="003A04E3"/>
    <w:rsid w:val="003A7126"/>
    <w:rsid w:val="003D1510"/>
    <w:rsid w:val="003E3A94"/>
    <w:rsid w:val="003E7E45"/>
    <w:rsid w:val="003F1C06"/>
    <w:rsid w:val="00400241"/>
    <w:rsid w:val="00403911"/>
    <w:rsid w:val="00416730"/>
    <w:rsid w:val="0045013F"/>
    <w:rsid w:val="00482354"/>
    <w:rsid w:val="00495C68"/>
    <w:rsid w:val="004E7A51"/>
    <w:rsid w:val="00535AAC"/>
    <w:rsid w:val="00537F71"/>
    <w:rsid w:val="0055261B"/>
    <w:rsid w:val="00575DEB"/>
    <w:rsid w:val="005D60C5"/>
    <w:rsid w:val="005E4CD9"/>
    <w:rsid w:val="0063113D"/>
    <w:rsid w:val="00636279"/>
    <w:rsid w:val="0064360E"/>
    <w:rsid w:val="00667D21"/>
    <w:rsid w:val="006A3130"/>
    <w:rsid w:val="006D3199"/>
    <w:rsid w:val="006D7145"/>
    <w:rsid w:val="00745332"/>
    <w:rsid w:val="007A78BD"/>
    <w:rsid w:val="007F6A95"/>
    <w:rsid w:val="0080058D"/>
    <w:rsid w:val="00803DB0"/>
    <w:rsid w:val="00825024"/>
    <w:rsid w:val="00842E49"/>
    <w:rsid w:val="00882CA0"/>
    <w:rsid w:val="00884DBA"/>
    <w:rsid w:val="008B3D6A"/>
    <w:rsid w:val="008F2973"/>
    <w:rsid w:val="00921D59"/>
    <w:rsid w:val="00923BAA"/>
    <w:rsid w:val="00927AD7"/>
    <w:rsid w:val="009541E0"/>
    <w:rsid w:val="0095689E"/>
    <w:rsid w:val="009660BA"/>
    <w:rsid w:val="009757C1"/>
    <w:rsid w:val="0097646E"/>
    <w:rsid w:val="0098122E"/>
    <w:rsid w:val="00986ABF"/>
    <w:rsid w:val="009A6C2C"/>
    <w:rsid w:val="009B175D"/>
    <w:rsid w:val="009B1FED"/>
    <w:rsid w:val="009B67C8"/>
    <w:rsid w:val="009C1A4D"/>
    <w:rsid w:val="00A3000A"/>
    <w:rsid w:val="00A30C58"/>
    <w:rsid w:val="00A451F4"/>
    <w:rsid w:val="00A70949"/>
    <w:rsid w:val="00A931AF"/>
    <w:rsid w:val="00A93EF7"/>
    <w:rsid w:val="00AB2569"/>
    <w:rsid w:val="00AB4BD7"/>
    <w:rsid w:val="00AD4F26"/>
    <w:rsid w:val="00B0203E"/>
    <w:rsid w:val="00B163D6"/>
    <w:rsid w:val="00B341FF"/>
    <w:rsid w:val="00B73998"/>
    <w:rsid w:val="00BB6154"/>
    <w:rsid w:val="00BD0540"/>
    <w:rsid w:val="00C042B6"/>
    <w:rsid w:val="00C04605"/>
    <w:rsid w:val="00C21E5E"/>
    <w:rsid w:val="00C632D1"/>
    <w:rsid w:val="00C829A4"/>
    <w:rsid w:val="00C92244"/>
    <w:rsid w:val="00CA49C5"/>
    <w:rsid w:val="00CB3ECE"/>
    <w:rsid w:val="00D0332A"/>
    <w:rsid w:val="00D10EC4"/>
    <w:rsid w:val="00D2009B"/>
    <w:rsid w:val="00D347F5"/>
    <w:rsid w:val="00D40376"/>
    <w:rsid w:val="00D45CD9"/>
    <w:rsid w:val="00D56AC6"/>
    <w:rsid w:val="00D75133"/>
    <w:rsid w:val="00DA5B83"/>
    <w:rsid w:val="00DC5864"/>
    <w:rsid w:val="00DC6E82"/>
    <w:rsid w:val="00DE4E23"/>
    <w:rsid w:val="00E34CC9"/>
    <w:rsid w:val="00E47391"/>
    <w:rsid w:val="00E51071"/>
    <w:rsid w:val="00E7760D"/>
    <w:rsid w:val="00E80F7C"/>
    <w:rsid w:val="00E83A0C"/>
    <w:rsid w:val="00E84BC9"/>
    <w:rsid w:val="00ED4A9E"/>
    <w:rsid w:val="00ED790D"/>
    <w:rsid w:val="00EF2D91"/>
    <w:rsid w:val="00F31F72"/>
    <w:rsid w:val="00F552E0"/>
    <w:rsid w:val="00F619B1"/>
    <w:rsid w:val="00FF7EF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8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A3130"/>
    <w:pPr>
      <w:spacing w:before="100" w:beforeAutospacing="1" w:after="100" w:afterAutospacing="1"/>
    </w:pPr>
    <w:rPr>
      <w:rFonts w:ascii="Arial" w:hAnsi="Arial" w:cs="Arial"/>
      <w:sz w:val="18"/>
      <w:szCs w:val="18"/>
    </w:rPr>
  </w:style>
  <w:style w:type="paragraph" w:styleId="BalonMetni">
    <w:name w:val="Balloon Text"/>
    <w:basedOn w:val="Normal"/>
    <w:link w:val="BalonMetniChar"/>
    <w:uiPriority w:val="99"/>
    <w:semiHidden/>
    <w:rsid w:val="002B614A"/>
    <w:rPr>
      <w:rFonts w:ascii="Tahoma" w:hAnsi="Tahoma" w:cs="Tahoma"/>
      <w:sz w:val="16"/>
      <w:szCs w:val="16"/>
    </w:rPr>
  </w:style>
  <w:style w:type="character" w:customStyle="1" w:styleId="BalonMetniChar">
    <w:name w:val="Balon Metni Char"/>
    <w:link w:val="BalonMetni"/>
    <w:uiPriority w:val="99"/>
    <w:semiHidden/>
    <w:locked/>
    <w:rsid w:val="00882CA0"/>
    <w:rPr>
      <w:rFonts w:cs="Times New Roman"/>
      <w:sz w:val="2"/>
    </w:rPr>
  </w:style>
  <w:style w:type="paragraph" w:styleId="DipnotMetni">
    <w:name w:val="footnote text"/>
    <w:basedOn w:val="Normal"/>
    <w:link w:val="DipnotMetniChar"/>
    <w:uiPriority w:val="99"/>
    <w:rsid w:val="00D2009B"/>
    <w:rPr>
      <w:sz w:val="20"/>
      <w:szCs w:val="20"/>
    </w:rPr>
  </w:style>
  <w:style w:type="character" w:customStyle="1" w:styleId="DipnotMetniChar">
    <w:name w:val="Dipnot Metni Char"/>
    <w:link w:val="DipnotMetni"/>
    <w:uiPriority w:val="99"/>
    <w:locked/>
    <w:rsid w:val="00D2009B"/>
    <w:rPr>
      <w:rFonts w:cs="Times New Roman"/>
      <w:lang w:val="tr-TR" w:eastAsia="tr-TR"/>
    </w:rPr>
  </w:style>
  <w:style w:type="character" w:styleId="DipnotBavurusu">
    <w:name w:val="footnote reference"/>
    <w:uiPriority w:val="99"/>
    <w:rsid w:val="00D2009B"/>
    <w:rPr>
      <w:rFonts w:cs="Times New Roman"/>
      <w:vertAlign w:val="superscript"/>
    </w:rPr>
  </w:style>
  <w:style w:type="paragraph" w:styleId="stbilgi">
    <w:name w:val="header"/>
    <w:basedOn w:val="Normal"/>
    <w:link w:val="stbilgiChar"/>
    <w:uiPriority w:val="99"/>
    <w:unhideWhenUsed/>
    <w:rsid w:val="00803DB0"/>
    <w:pPr>
      <w:tabs>
        <w:tab w:val="center" w:pos="4536"/>
        <w:tab w:val="right" w:pos="9072"/>
      </w:tabs>
    </w:pPr>
  </w:style>
  <w:style w:type="character" w:customStyle="1" w:styleId="stbilgiChar">
    <w:name w:val="Üstbilgi Char"/>
    <w:basedOn w:val="VarsaylanParagrafYazTipi"/>
    <w:link w:val="stbilgi"/>
    <w:uiPriority w:val="99"/>
    <w:rsid w:val="00803DB0"/>
    <w:rPr>
      <w:sz w:val="24"/>
      <w:szCs w:val="24"/>
    </w:rPr>
  </w:style>
  <w:style w:type="paragraph" w:styleId="Altbilgi">
    <w:name w:val="footer"/>
    <w:basedOn w:val="Normal"/>
    <w:link w:val="AltbilgiChar"/>
    <w:uiPriority w:val="99"/>
    <w:semiHidden/>
    <w:unhideWhenUsed/>
    <w:rsid w:val="00803DB0"/>
    <w:pPr>
      <w:tabs>
        <w:tab w:val="center" w:pos="4536"/>
        <w:tab w:val="right" w:pos="9072"/>
      </w:tabs>
    </w:pPr>
  </w:style>
  <w:style w:type="character" w:customStyle="1" w:styleId="AltbilgiChar">
    <w:name w:val="Altbilgi Char"/>
    <w:basedOn w:val="VarsaylanParagrafYazTipi"/>
    <w:link w:val="Altbilgi"/>
    <w:uiPriority w:val="99"/>
    <w:semiHidden/>
    <w:rsid w:val="00803D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799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497</Words>
  <Characters>3596</Characters>
  <Application>Microsoft Office Word</Application>
  <DocSecurity>4</DocSecurity>
  <Lines>29</Lines>
  <Paragraphs>8</Paragraphs>
  <ScaleCrop>false</ScaleCrop>
  <HeadingPairs>
    <vt:vector size="2" baseType="variant">
      <vt:variant>
        <vt:lpstr>Konu Başlığı</vt:lpstr>
      </vt:variant>
      <vt:variant>
        <vt:i4>1</vt:i4>
      </vt:variant>
    </vt:vector>
  </HeadingPairs>
  <TitlesOfParts>
    <vt:vector size="1" baseType="lpstr">
      <vt:lpstr>İL</vt:lpstr>
    </vt:vector>
  </TitlesOfParts>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c:title>
  <dc:creator>*</dc:creator>
  <cp:lastModifiedBy>pc</cp:lastModifiedBy>
  <cp:revision>2</cp:revision>
  <cp:lastPrinted>2013-01-17T08:50:00Z</cp:lastPrinted>
  <dcterms:created xsi:type="dcterms:W3CDTF">2013-05-06T17:32:00Z</dcterms:created>
  <dcterms:modified xsi:type="dcterms:W3CDTF">2013-05-06T17:32:00Z</dcterms:modified>
</cp:coreProperties>
</file>